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26757" w14:textId="09192E21" w:rsidR="00FD647C" w:rsidRPr="00646EFA" w:rsidRDefault="00FD647C" w:rsidP="00FD647C">
      <w:pPr>
        <w:spacing w:before="100" w:beforeAutospacing="1" w:after="100" w:afterAutospacing="1"/>
        <w:outlineLvl w:val="1"/>
        <w:rPr>
          <w:rFonts w:ascii="Arial" w:eastAsia="Times New Roman" w:hAnsi="Arial" w:cs="Arial"/>
          <w:b/>
          <w:bCs/>
          <w:kern w:val="0"/>
          <w:sz w:val="36"/>
          <w:szCs w:val="36"/>
          <w:lang w:eastAsia="es-MX"/>
          <w14:ligatures w14:val="none"/>
        </w:rPr>
      </w:pPr>
      <w:r w:rsidRPr="00646EFA">
        <w:rPr>
          <w:rFonts w:ascii="Arial" w:eastAsia="Times New Roman" w:hAnsi="Arial" w:cs="Arial"/>
          <w:b/>
          <w:bCs/>
          <w:kern w:val="0"/>
          <w:sz w:val="36"/>
          <w:szCs w:val="36"/>
          <w:lang w:eastAsia="es-MX"/>
          <w14:ligatures w14:val="none"/>
        </w:rPr>
        <w:t>INFORME EJECUTIVO</w:t>
      </w:r>
    </w:p>
    <w:p w14:paraId="318D0086" w14:textId="77777777" w:rsidR="00AF700E" w:rsidRDefault="00AF700E" w:rsidP="00FD647C">
      <w:pPr>
        <w:spacing w:before="100" w:beforeAutospacing="1" w:after="100" w:afterAutospacing="1"/>
        <w:rPr>
          <w:rFonts w:ascii="Arial" w:eastAsia="Times New Roman" w:hAnsi="Arial" w:cs="Arial"/>
          <w:b/>
          <w:bCs/>
          <w:kern w:val="0"/>
          <w:lang w:eastAsia="es-MX"/>
          <w14:ligatures w14:val="none"/>
        </w:rPr>
      </w:pPr>
      <w:r w:rsidRPr="00646EFA">
        <w:rPr>
          <w:rFonts w:ascii="Arial" w:eastAsia="Times New Roman" w:hAnsi="Arial" w:cs="Arial"/>
          <w:b/>
          <w:bCs/>
          <w:kern w:val="0"/>
          <w:lang w:eastAsia="es-MX"/>
          <w14:ligatures w14:val="none"/>
        </w:rPr>
        <w:t>PARTICIPACIÓN COMUNITARIA EN EL MUNICIPIO DE SEVILLA, VALLE</w:t>
      </w:r>
      <w:r w:rsidRPr="00646EFA">
        <w:rPr>
          <w:rFonts w:ascii="Arial" w:eastAsia="Times New Roman" w:hAnsi="Arial" w:cs="Arial"/>
          <w:kern w:val="0"/>
          <w:lang w:eastAsia="es-MX"/>
          <w14:ligatures w14:val="none"/>
        </w:rPr>
        <w:br/>
      </w:r>
    </w:p>
    <w:p w14:paraId="69F338DD" w14:textId="12827346" w:rsidR="00FD647C" w:rsidRPr="00646EFA" w:rsidRDefault="00FD647C" w:rsidP="00FD647C">
      <w:pPr>
        <w:spacing w:before="100" w:beforeAutospacing="1" w:after="100" w:afterAutospacing="1"/>
        <w:rPr>
          <w:rFonts w:ascii="Arial" w:eastAsia="Times New Roman" w:hAnsi="Arial" w:cs="Arial"/>
          <w:kern w:val="0"/>
          <w:lang w:eastAsia="es-MX"/>
          <w14:ligatures w14:val="none"/>
        </w:rPr>
      </w:pPr>
      <w:r w:rsidRPr="00646EFA">
        <w:rPr>
          <w:rFonts w:ascii="Arial" w:eastAsia="Times New Roman" w:hAnsi="Arial" w:cs="Arial"/>
          <w:b/>
          <w:bCs/>
          <w:kern w:val="0"/>
          <w:lang w:eastAsia="es-MX"/>
          <w14:ligatures w14:val="none"/>
        </w:rPr>
        <w:t>Fecha:</w:t>
      </w:r>
      <w:r w:rsidRPr="00646EFA">
        <w:rPr>
          <w:rFonts w:ascii="Arial" w:eastAsia="Times New Roman" w:hAnsi="Arial" w:cs="Arial"/>
          <w:kern w:val="0"/>
          <w:lang w:eastAsia="es-MX"/>
          <w14:ligatures w14:val="none"/>
        </w:rPr>
        <w:t xml:space="preserve"> 6 de agosto de 2025</w:t>
      </w:r>
      <w:r w:rsidRPr="00646EFA">
        <w:rPr>
          <w:rFonts w:ascii="Arial" w:eastAsia="Times New Roman" w:hAnsi="Arial" w:cs="Arial"/>
          <w:kern w:val="0"/>
          <w:lang w:eastAsia="es-MX"/>
          <w14:ligatures w14:val="none"/>
        </w:rPr>
        <w:br/>
      </w:r>
      <w:r w:rsidRPr="00646EFA">
        <w:rPr>
          <w:rFonts w:ascii="Arial" w:eastAsia="Times New Roman" w:hAnsi="Arial" w:cs="Arial"/>
          <w:b/>
          <w:bCs/>
          <w:kern w:val="0"/>
          <w:lang w:eastAsia="es-MX"/>
          <w14:ligatures w14:val="none"/>
        </w:rPr>
        <w:t>Hora:</w:t>
      </w:r>
      <w:r w:rsidRPr="00646EFA">
        <w:rPr>
          <w:rFonts w:ascii="Arial" w:eastAsia="Times New Roman" w:hAnsi="Arial" w:cs="Arial"/>
          <w:kern w:val="0"/>
          <w:lang w:eastAsia="es-MX"/>
          <w14:ligatures w14:val="none"/>
        </w:rPr>
        <w:t xml:space="preserve"> 9:00 a.m. a 1:00 p.m.</w:t>
      </w:r>
      <w:r w:rsidRPr="00646EFA">
        <w:rPr>
          <w:rFonts w:ascii="Arial" w:eastAsia="Times New Roman" w:hAnsi="Arial" w:cs="Arial"/>
          <w:kern w:val="0"/>
          <w:lang w:eastAsia="es-MX"/>
          <w14:ligatures w14:val="none"/>
        </w:rPr>
        <w:br/>
      </w:r>
      <w:r w:rsidRPr="00646EFA">
        <w:rPr>
          <w:rFonts w:ascii="Arial" w:eastAsia="Times New Roman" w:hAnsi="Arial" w:cs="Arial"/>
          <w:b/>
          <w:bCs/>
          <w:kern w:val="0"/>
          <w:lang w:eastAsia="es-MX"/>
          <w14:ligatures w14:val="none"/>
        </w:rPr>
        <w:t>Lugar:</w:t>
      </w:r>
      <w:r w:rsidRPr="00646EFA">
        <w:rPr>
          <w:rFonts w:ascii="Arial" w:eastAsia="Times New Roman" w:hAnsi="Arial" w:cs="Arial"/>
          <w:kern w:val="0"/>
          <w:lang w:eastAsia="es-MX"/>
          <w14:ligatures w14:val="none"/>
        </w:rPr>
        <w:t xml:space="preserve"> Coliseo de Sevilla, Valle del Cauca</w:t>
      </w:r>
      <w:r w:rsidRPr="00646EFA">
        <w:rPr>
          <w:rFonts w:ascii="Arial" w:eastAsia="Times New Roman" w:hAnsi="Arial" w:cs="Arial"/>
          <w:kern w:val="0"/>
          <w:lang w:eastAsia="es-MX"/>
          <w14:ligatures w14:val="none"/>
        </w:rPr>
        <w:br/>
      </w:r>
      <w:r w:rsidRPr="00646EFA">
        <w:rPr>
          <w:rFonts w:ascii="Arial" w:eastAsia="Times New Roman" w:hAnsi="Arial" w:cs="Arial"/>
          <w:b/>
          <w:bCs/>
          <w:kern w:val="0"/>
          <w:lang w:eastAsia="es-MX"/>
          <w14:ligatures w14:val="none"/>
        </w:rPr>
        <w:t>Población objetivo:</w:t>
      </w:r>
      <w:r w:rsidRPr="00646EFA">
        <w:rPr>
          <w:rFonts w:ascii="Arial" w:eastAsia="Times New Roman" w:hAnsi="Arial" w:cs="Arial"/>
          <w:kern w:val="0"/>
          <w:lang w:eastAsia="es-MX"/>
          <w14:ligatures w14:val="none"/>
        </w:rPr>
        <w:t xml:space="preserve"> Organizaciones campesinas de los municipios de Sevilla, Caicedonia, Bugalagrande y Tuluá</w:t>
      </w:r>
    </w:p>
    <w:p w14:paraId="32D96255" w14:textId="77777777" w:rsidR="00FD647C" w:rsidRPr="00646EFA" w:rsidRDefault="00AF700E" w:rsidP="00FD647C">
      <w:pPr>
        <w:rPr>
          <w:rFonts w:ascii="Arial" w:eastAsia="Times New Roman" w:hAnsi="Arial" w:cs="Arial"/>
          <w:kern w:val="0"/>
          <w:lang w:eastAsia="es-MX"/>
          <w14:ligatures w14:val="none"/>
        </w:rPr>
      </w:pPr>
      <w:r w:rsidRPr="00646EFA">
        <w:rPr>
          <w:rFonts w:ascii="Arial" w:eastAsia="Times New Roman" w:hAnsi="Arial" w:cs="Arial"/>
          <w:noProof/>
          <w:kern w:val="0"/>
          <w:lang w:eastAsia="es-MX"/>
        </w:rPr>
        <w:pict w14:anchorId="515F77D1">
          <v:rect id="_x0000_i1025" alt="" style="width:425.2pt;height:.05pt;mso-width-percent:0;mso-height-percent:0;mso-width-percent:0;mso-height-percent:0" o:hralign="center" o:hrstd="t" o:hr="t" fillcolor="#a0a0a0" stroked="f"/>
        </w:pict>
      </w:r>
    </w:p>
    <w:p w14:paraId="589E2DDF" w14:textId="57BA9DA5" w:rsidR="00FD647C" w:rsidRPr="00646EFA" w:rsidRDefault="00646EFA" w:rsidP="00FD647C">
      <w:pPr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eastAsia="es-MX"/>
          <w14:ligatures w14:val="none"/>
        </w:rPr>
      </w:pPr>
      <w:r w:rsidRPr="00646EFA">
        <w:rPr>
          <w:rFonts w:ascii="Arial" w:eastAsia="Times New Roman" w:hAnsi="Arial" w:cs="Arial"/>
          <w:b/>
          <w:bCs/>
          <w:kern w:val="0"/>
          <w:sz w:val="27"/>
          <w:szCs w:val="27"/>
          <w:lang w:eastAsia="es-MX"/>
          <w14:ligatures w14:val="none"/>
        </w:rPr>
        <w:t>1. CONTEXTO GENERAL</w:t>
      </w:r>
    </w:p>
    <w:p w14:paraId="4752996E" w14:textId="3AFD344B" w:rsidR="00FD647C" w:rsidRPr="00646EFA" w:rsidRDefault="00FD647C" w:rsidP="00072C2F">
      <w:pPr>
        <w:spacing w:before="100" w:beforeAutospacing="1" w:after="100" w:afterAutospacing="1"/>
        <w:jc w:val="both"/>
        <w:rPr>
          <w:rFonts w:ascii="Arial" w:eastAsia="Times New Roman" w:hAnsi="Arial" w:cs="Arial"/>
          <w:kern w:val="0"/>
          <w:lang w:eastAsia="es-MX"/>
          <w14:ligatures w14:val="none"/>
        </w:rPr>
      </w:pPr>
      <w:r w:rsidRPr="00646EFA">
        <w:rPr>
          <w:rFonts w:ascii="Arial" w:eastAsia="Times New Roman" w:hAnsi="Arial" w:cs="Arial"/>
          <w:kern w:val="0"/>
          <w:lang w:eastAsia="es-MX"/>
          <w14:ligatures w14:val="none"/>
        </w:rPr>
        <w:t xml:space="preserve">En el marco del Modelo de Atención Integral (MAI Valle), el equipo técnico del SENA desarrolló dos ejercicios participativos con organizaciones campesinas del </w:t>
      </w:r>
      <w:r w:rsidR="00943519" w:rsidRPr="00646EFA">
        <w:rPr>
          <w:rFonts w:ascii="Arial" w:eastAsia="Times New Roman" w:hAnsi="Arial" w:cs="Arial"/>
          <w:kern w:val="0"/>
          <w:lang w:eastAsia="es-MX"/>
          <w14:ligatures w14:val="none"/>
        </w:rPr>
        <w:t>C</w:t>
      </w:r>
      <w:r w:rsidRPr="00646EFA">
        <w:rPr>
          <w:rFonts w:ascii="Arial" w:eastAsia="Times New Roman" w:hAnsi="Arial" w:cs="Arial"/>
          <w:kern w:val="0"/>
          <w:lang w:eastAsia="es-MX"/>
          <w14:ligatures w14:val="none"/>
        </w:rPr>
        <w:t xml:space="preserve">entro y </w:t>
      </w:r>
      <w:r w:rsidR="00943519" w:rsidRPr="00646EFA">
        <w:rPr>
          <w:rFonts w:ascii="Arial" w:eastAsia="Times New Roman" w:hAnsi="Arial" w:cs="Arial"/>
          <w:kern w:val="0"/>
          <w:lang w:eastAsia="es-MX"/>
          <w14:ligatures w14:val="none"/>
        </w:rPr>
        <w:t>N</w:t>
      </w:r>
      <w:r w:rsidRPr="00646EFA">
        <w:rPr>
          <w:rFonts w:ascii="Arial" w:eastAsia="Times New Roman" w:hAnsi="Arial" w:cs="Arial"/>
          <w:kern w:val="0"/>
          <w:lang w:eastAsia="es-MX"/>
          <w14:ligatures w14:val="none"/>
        </w:rPr>
        <w:t xml:space="preserve">orte del </w:t>
      </w:r>
      <w:r w:rsidR="00943519" w:rsidRPr="00646EFA">
        <w:rPr>
          <w:rFonts w:ascii="Arial" w:eastAsia="Times New Roman" w:hAnsi="Arial" w:cs="Arial"/>
          <w:kern w:val="0"/>
          <w:lang w:eastAsia="es-MX"/>
          <w14:ligatures w14:val="none"/>
        </w:rPr>
        <w:t>D</w:t>
      </w:r>
      <w:r w:rsidRPr="00646EFA">
        <w:rPr>
          <w:rFonts w:ascii="Arial" w:eastAsia="Times New Roman" w:hAnsi="Arial" w:cs="Arial"/>
          <w:kern w:val="0"/>
          <w:lang w:eastAsia="es-MX"/>
          <w14:ligatures w14:val="none"/>
        </w:rPr>
        <w:t>epartamento. Estas actividades buscaron identificar, mediante metodologías participativas, los desafíos, capacidades y horizontes de transformación en el territorio, promoviendo una lectura integral desde la voz de las comunidades.</w:t>
      </w:r>
    </w:p>
    <w:p w14:paraId="46D4ED7F" w14:textId="77777777" w:rsidR="00FD647C" w:rsidRPr="00646EFA" w:rsidRDefault="00AF700E" w:rsidP="00FD647C">
      <w:pPr>
        <w:rPr>
          <w:rFonts w:ascii="Arial" w:eastAsia="Times New Roman" w:hAnsi="Arial" w:cs="Arial"/>
          <w:kern w:val="0"/>
          <w:lang w:eastAsia="es-MX"/>
          <w14:ligatures w14:val="none"/>
        </w:rPr>
      </w:pPr>
      <w:r w:rsidRPr="00646EFA">
        <w:rPr>
          <w:rFonts w:ascii="Arial" w:eastAsia="Times New Roman" w:hAnsi="Arial" w:cs="Arial"/>
          <w:noProof/>
          <w:kern w:val="0"/>
          <w:lang w:eastAsia="es-MX"/>
        </w:rPr>
        <w:pict w14:anchorId="56847467">
          <v:rect id="_x0000_i1026" alt="" style="width:425.2pt;height:.05pt;mso-width-percent:0;mso-height-percent:0;mso-width-percent:0;mso-height-percent:0" o:hralign="center" o:hrstd="t" o:hr="t" fillcolor="#a0a0a0" stroked="f"/>
        </w:pict>
      </w:r>
    </w:p>
    <w:p w14:paraId="71A8077C" w14:textId="1198ED85" w:rsidR="00FD647C" w:rsidRPr="00646EFA" w:rsidRDefault="00646EFA" w:rsidP="00FD647C">
      <w:pPr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eastAsia="es-MX"/>
          <w14:ligatures w14:val="none"/>
        </w:rPr>
      </w:pPr>
      <w:r w:rsidRPr="00646EFA">
        <w:rPr>
          <w:rFonts w:ascii="Arial" w:eastAsia="Times New Roman" w:hAnsi="Arial" w:cs="Arial"/>
          <w:b/>
          <w:bCs/>
          <w:kern w:val="0"/>
          <w:sz w:val="27"/>
          <w:szCs w:val="27"/>
          <w:lang w:eastAsia="es-MX"/>
          <w14:ligatures w14:val="none"/>
        </w:rPr>
        <w:t>2. ACTIVIDAD 1: MATRIZ DE PRIORIZACIÓN PARTICIPATIVA</w:t>
      </w:r>
    </w:p>
    <w:p w14:paraId="1313052B" w14:textId="77777777" w:rsidR="00943519" w:rsidRPr="00646EFA" w:rsidRDefault="00FD647C" w:rsidP="00FD647C">
      <w:pPr>
        <w:spacing w:before="100" w:beforeAutospacing="1" w:after="100" w:afterAutospacing="1"/>
        <w:rPr>
          <w:rFonts w:ascii="Arial" w:eastAsia="Times New Roman" w:hAnsi="Arial" w:cs="Arial"/>
          <w:b/>
          <w:bCs/>
          <w:kern w:val="0"/>
          <w:lang w:eastAsia="es-MX"/>
          <w14:ligatures w14:val="none"/>
        </w:rPr>
      </w:pPr>
      <w:r w:rsidRPr="00646EFA">
        <w:rPr>
          <w:rFonts w:ascii="Arial" w:eastAsia="Times New Roman" w:hAnsi="Arial" w:cs="Arial"/>
          <w:b/>
          <w:bCs/>
          <w:kern w:val="0"/>
          <w:lang w:eastAsia="es-MX"/>
          <w14:ligatures w14:val="none"/>
        </w:rPr>
        <w:t>Metodología:</w:t>
      </w:r>
      <w:r w:rsidRPr="00646EFA">
        <w:rPr>
          <w:rFonts w:ascii="Arial" w:eastAsia="Times New Roman" w:hAnsi="Arial" w:cs="Arial"/>
          <w:kern w:val="0"/>
          <w:lang w:eastAsia="es-MX"/>
          <w14:ligatures w14:val="none"/>
        </w:rPr>
        <w:t xml:space="preserve"> Técnica de matriz de priorización abierta con problemáticas y aspiraciones.</w:t>
      </w:r>
      <w:r w:rsidRPr="00646EFA">
        <w:rPr>
          <w:rFonts w:ascii="Arial" w:eastAsia="Times New Roman" w:hAnsi="Arial" w:cs="Arial"/>
          <w:kern w:val="0"/>
          <w:lang w:eastAsia="es-MX"/>
          <w14:ligatures w14:val="none"/>
        </w:rPr>
        <w:br/>
      </w:r>
    </w:p>
    <w:p w14:paraId="563424E5" w14:textId="1ECBFF6F" w:rsidR="00FD647C" w:rsidRPr="00646EFA" w:rsidRDefault="00FD647C" w:rsidP="00FD647C">
      <w:pPr>
        <w:spacing w:before="100" w:beforeAutospacing="1" w:after="100" w:afterAutospacing="1"/>
        <w:rPr>
          <w:rFonts w:ascii="Arial" w:eastAsia="Times New Roman" w:hAnsi="Arial" w:cs="Arial"/>
          <w:kern w:val="0"/>
          <w:lang w:eastAsia="es-MX"/>
          <w14:ligatures w14:val="none"/>
        </w:rPr>
      </w:pPr>
      <w:r w:rsidRPr="00646EFA">
        <w:rPr>
          <w:rFonts w:ascii="Arial" w:eastAsia="Times New Roman" w:hAnsi="Arial" w:cs="Arial"/>
          <w:b/>
          <w:bCs/>
          <w:kern w:val="0"/>
          <w:lang w:eastAsia="es-MX"/>
          <w14:ligatures w14:val="none"/>
        </w:rPr>
        <w:t>Objetivo:</w:t>
      </w:r>
      <w:r w:rsidRPr="00646EFA">
        <w:rPr>
          <w:rFonts w:ascii="Arial" w:eastAsia="Times New Roman" w:hAnsi="Arial" w:cs="Arial"/>
          <w:kern w:val="0"/>
          <w:lang w:eastAsia="es-MX"/>
          <w14:ligatures w14:val="none"/>
        </w:rPr>
        <w:t xml:space="preserve"> Identificar los principales ejes de desarrollo local y generar rutas de acción concertadas desde el territorio.</w:t>
      </w:r>
    </w:p>
    <w:p w14:paraId="297840FB" w14:textId="06BE7ECB" w:rsidR="00FD647C" w:rsidRPr="00646EFA" w:rsidRDefault="00943519" w:rsidP="00FD647C">
      <w:pPr>
        <w:spacing w:before="100" w:beforeAutospacing="1" w:after="100" w:afterAutospacing="1"/>
        <w:rPr>
          <w:rFonts w:ascii="Arial" w:eastAsia="Times New Roman" w:hAnsi="Arial" w:cs="Arial"/>
          <w:kern w:val="0"/>
          <w:lang w:eastAsia="es-MX"/>
          <w14:ligatures w14:val="none"/>
        </w:rPr>
      </w:pPr>
      <w:r w:rsidRPr="00646EFA">
        <w:rPr>
          <w:rFonts w:ascii="Arial" w:eastAsia="Times New Roman" w:hAnsi="Arial" w:cs="Arial"/>
          <w:b/>
          <w:bCs/>
          <w:kern w:val="0"/>
          <w:lang w:eastAsia="es-MX"/>
          <w14:ligatures w14:val="none"/>
        </w:rPr>
        <w:t>RESULTADO: MATRIZ 1 – PRIORIZACIÓN ESTRATÉGICA DEL TERRITORIO (SEVILLA)</w:t>
      </w:r>
    </w:p>
    <w:tbl>
      <w:tblPr>
        <w:tblStyle w:val="Tablaconcuadrculaclara"/>
        <w:tblW w:w="0" w:type="auto"/>
        <w:tblLook w:val="04A0" w:firstRow="1" w:lastRow="0" w:firstColumn="1" w:lastColumn="0" w:noHBand="0" w:noVBand="1"/>
      </w:tblPr>
      <w:tblGrid>
        <w:gridCol w:w="1981"/>
        <w:gridCol w:w="1172"/>
        <w:gridCol w:w="1862"/>
        <w:gridCol w:w="2087"/>
        <w:gridCol w:w="1728"/>
      </w:tblGrid>
      <w:tr w:rsidR="00FD647C" w:rsidRPr="00AF700E" w14:paraId="0B0B340C" w14:textId="77777777" w:rsidTr="00AF700E">
        <w:trPr>
          <w:trHeight w:val="561"/>
        </w:trPr>
        <w:tc>
          <w:tcPr>
            <w:tcW w:w="0" w:type="auto"/>
            <w:shd w:val="clear" w:color="auto" w:fill="006600"/>
            <w:hideMark/>
          </w:tcPr>
          <w:p w14:paraId="0561A438" w14:textId="77777777" w:rsidR="00FD647C" w:rsidRPr="00AF700E" w:rsidRDefault="00FD647C" w:rsidP="00FD647C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MX"/>
                <w14:ligatures w14:val="none"/>
              </w:rPr>
              <w:t>Problemáticas Identificadas</w:t>
            </w:r>
          </w:p>
        </w:tc>
        <w:tc>
          <w:tcPr>
            <w:tcW w:w="0" w:type="auto"/>
            <w:shd w:val="clear" w:color="auto" w:fill="006600"/>
            <w:hideMark/>
          </w:tcPr>
          <w:p w14:paraId="0DE5B351" w14:textId="77777777" w:rsidR="00FD647C" w:rsidRPr="00AF700E" w:rsidRDefault="00FD647C" w:rsidP="00FD647C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MX"/>
                <w14:ligatures w14:val="none"/>
              </w:rPr>
              <w:t>Prioritario</w:t>
            </w:r>
          </w:p>
        </w:tc>
        <w:tc>
          <w:tcPr>
            <w:tcW w:w="0" w:type="auto"/>
            <w:shd w:val="clear" w:color="auto" w:fill="006600"/>
            <w:hideMark/>
          </w:tcPr>
          <w:p w14:paraId="401CDC07" w14:textId="77777777" w:rsidR="00FD647C" w:rsidRPr="00AF700E" w:rsidRDefault="00FD647C" w:rsidP="00FD647C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MX"/>
                <w14:ligatures w14:val="none"/>
              </w:rPr>
              <w:t>Futuro Deseable</w:t>
            </w:r>
          </w:p>
        </w:tc>
        <w:tc>
          <w:tcPr>
            <w:tcW w:w="0" w:type="auto"/>
            <w:shd w:val="clear" w:color="auto" w:fill="006600"/>
            <w:hideMark/>
          </w:tcPr>
          <w:p w14:paraId="2E31DBD3" w14:textId="77777777" w:rsidR="00FD647C" w:rsidRPr="00AF700E" w:rsidRDefault="00FD647C" w:rsidP="00FD647C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MX"/>
                <w14:ligatures w14:val="none"/>
              </w:rPr>
              <w:t>Acciones Comunitarias</w:t>
            </w:r>
          </w:p>
        </w:tc>
        <w:tc>
          <w:tcPr>
            <w:tcW w:w="0" w:type="auto"/>
            <w:shd w:val="clear" w:color="auto" w:fill="006600"/>
            <w:hideMark/>
          </w:tcPr>
          <w:p w14:paraId="49CAFAFA" w14:textId="77777777" w:rsidR="00FD647C" w:rsidRPr="00AF700E" w:rsidRDefault="00FD647C" w:rsidP="00FD647C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MX"/>
                <w14:ligatures w14:val="none"/>
              </w:rPr>
              <w:t>Actores Relacionados</w:t>
            </w:r>
          </w:p>
        </w:tc>
      </w:tr>
      <w:tr w:rsidR="00FD647C" w:rsidRPr="00AF700E" w14:paraId="04ADDE96" w14:textId="77777777" w:rsidTr="00AF700E">
        <w:trPr>
          <w:trHeight w:val="1150"/>
        </w:trPr>
        <w:tc>
          <w:tcPr>
            <w:tcW w:w="0" w:type="auto"/>
            <w:hideMark/>
          </w:tcPr>
          <w:p w14:paraId="47D86110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Falta de encadenamiento turístico</w:t>
            </w:r>
          </w:p>
        </w:tc>
        <w:tc>
          <w:tcPr>
            <w:tcW w:w="0" w:type="auto"/>
            <w:hideMark/>
          </w:tcPr>
          <w:p w14:paraId="53107F33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Sí</w:t>
            </w:r>
          </w:p>
        </w:tc>
        <w:tc>
          <w:tcPr>
            <w:tcW w:w="0" w:type="auto"/>
            <w:hideMark/>
          </w:tcPr>
          <w:p w14:paraId="3AEC9FF2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Red turística organizada, sostenible y legalmente constituida</w:t>
            </w:r>
          </w:p>
        </w:tc>
        <w:tc>
          <w:tcPr>
            <w:tcW w:w="0" w:type="auto"/>
            <w:hideMark/>
          </w:tcPr>
          <w:p w14:paraId="22C0C748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Articulación interinstitucional, planes de empalme</w:t>
            </w:r>
          </w:p>
        </w:tc>
        <w:tc>
          <w:tcPr>
            <w:tcW w:w="0" w:type="auto"/>
            <w:hideMark/>
          </w:tcPr>
          <w:p w14:paraId="58A9C9C1" w14:textId="13561074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Alcaldía, SENA, sector turismo</w:t>
            </w:r>
          </w:p>
        </w:tc>
      </w:tr>
      <w:tr w:rsidR="00FD647C" w:rsidRPr="00AF700E" w14:paraId="2DB2C28B" w14:textId="77777777" w:rsidTr="00AF700E">
        <w:trPr>
          <w:trHeight w:val="1150"/>
        </w:trPr>
        <w:tc>
          <w:tcPr>
            <w:tcW w:w="0" w:type="auto"/>
            <w:hideMark/>
          </w:tcPr>
          <w:p w14:paraId="1D40E26E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lastRenderedPageBreak/>
              <w:t>Desvinculación de jóvenes rurales</w:t>
            </w:r>
          </w:p>
        </w:tc>
        <w:tc>
          <w:tcPr>
            <w:tcW w:w="0" w:type="auto"/>
            <w:hideMark/>
          </w:tcPr>
          <w:p w14:paraId="5D3B69CE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Sí</w:t>
            </w:r>
          </w:p>
        </w:tc>
        <w:tc>
          <w:tcPr>
            <w:tcW w:w="0" w:type="auto"/>
            <w:hideMark/>
          </w:tcPr>
          <w:p w14:paraId="4B56E77D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Jóvenes con sentido de pertenencia y oportunidades en el campo</w:t>
            </w:r>
          </w:p>
        </w:tc>
        <w:tc>
          <w:tcPr>
            <w:tcW w:w="0" w:type="auto"/>
            <w:hideMark/>
          </w:tcPr>
          <w:p w14:paraId="5FFB9694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Procesos formativos, liderazgo juvenil, cultura y tecnología</w:t>
            </w:r>
          </w:p>
        </w:tc>
        <w:tc>
          <w:tcPr>
            <w:tcW w:w="0" w:type="auto"/>
            <w:hideMark/>
          </w:tcPr>
          <w:p w14:paraId="51CC8262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Instituciones educativas, Alcaldía, SENA</w:t>
            </w:r>
          </w:p>
        </w:tc>
      </w:tr>
      <w:tr w:rsidR="00FD647C" w:rsidRPr="00AF700E" w14:paraId="31CFEC6E" w14:textId="77777777" w:rsidTr="00AF700E">
        <w:trPr>
          <w:trHeight w:val="1150"/>
        </w:trPr>
        <w:tc>
          <w:tcPr>
            <w:tcW w:w="0" w:type="auto"/>
            <w:hideMark/>
          </w:tcPr>
          <w:p w14:paraId="3DDE1946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Débil cadena láctea y ganadería tradicional</w:t>
            </w:r>
          </w:p>
        </w:tc>
        <w:tc>
          <w:tcPr>
            <w:tcW w:w="0" w:type="auto"/>
            <w:hideMark/>
          </w:tcPr>
          <w:p w14:paraId="0C7C76E9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Sí</w:t>
            </w:r>
          </w:p>
        </w:tc>
        <w:tc>
          <w:tcPr>
            <w:tcW w:w="0" w:type="auto"/>
            <w:hideMark/>
          </w:tcPr>
          <w:p w14:paraId="1DEA9260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Producción ganadera sostenible y tecnificada</w:t>
            </w:r>
          </w:p>
        </w:tc>
        <w:tc>
          <w:tcPr>
            <w:tcW w:w="0" w:type="auto"/>
            <w:hideMark/>
          </w:tcPr>
          <w:p w14:paraId="4AFE3C86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Capacitación, organización campesina, alianzas de comercialización</w:t>
            </w:r>
          </w:p>
        </w:tc>
        <w:tc>
          <w:tcPr>
            <w:tcW w:w="0" w:type="auto"/>
            <w:hideMark/>
          </w:tcPr>
          <w:p w14:paraId="1664BDBE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UMATA, SENA, cooperativas</w:t>
            </w:r>
          </w:p>
        </w:tc>
      </w:tr>
      <w:tr w:rsidR="00FD647C" w:rsidRPr="00AF700E" w14:paraId="4D7164CA" w14:textId="77777777" w:rsidTr="00AF700E">
        <w:trPr>
          <w:trHeight w:val="1150"/>
        </w:trPr>
        <w:tc>
          <w:tcPr>
            <w:tcW w:w="0" w:type="auto"/>
            <w:hideMark/>
          </w:tcPr>
          <w:p w14:paraId="10ADF99A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Bajos niveles de valor agregado en productos agrícolas</w:t>
            </w:r>
          </w:p>
        </w:tc>
        <w:tc>
          <w:tcPr>
            <w:tcW w:w="0" w:type="auto"/>
            <w:hideMark/>
          </w:tcPr>
          <w:p w14:paraId="7D4D40EA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Sí</w:t>
            </w:r>
          </w:p>
        </w:tc>
        <w:tc>
          <w:tcPr>
            <w:tcW w:w="0" w:type="auto"/>
            <w:hideMark/>
          </w:tcPr>
          <w:p w14:paraId="17C04526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Agroindustria con identidad local y acceso a mercados</w:t>
            </w:r>
          </w:p>
        </w:tc>
        <w:tc>
          <w:tcPr>
            <w:tcW w:w="0" w:type="auto"/>
            <w:hideMark/>
          </w:tcPr>
          <w:p w14:paraId="46298B43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Formación, innovación, rutas comerciales</w:t>
            </w:r>
          </w:p>
        </w:tc>
        <w:tc>
          <w:tcPr>
            <w:tcW w:w="0" w:type="auto"/>
            <w:hideMark/>
          </w:tcPr>
          <w:p w14:paraId="42D0559E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SENA, Fondo Emprender, Gobernación</w:t>
            </w:r>
          </w:p>
        </w:tc>
      </w:tr>
      <w:tr w:rsidR="00FD647C" w:rsidRPr="00AF700E" w14:paraId="068E3F1A" w14:textId="77777777" w:rsidTr="00AF700E">
        <w:trPr>
          <w:trHeight w:val="1150"/>
        </w:trPr>
        <w:tc>
          <w:tcPr>
            <w:tcW w:w="0" w:type="auto"/>
            <w:hideMark/>
          </w:tcPr>
          <w:p w14:paraId="123483C9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Degradación ambiental en zonas rurales</w:t>
            </w:r>
          </w:p>
        </w:tc>
        <w:tc>
          <w:tcPr>
            <w:tcW w:w="0" w:type="auto"/>
            <w:hideMark/>
          </w:tcPr>
          <w:p w14:paraId="03B066CD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Sí</w:t>
            </w:r>
          </w:p>
        </w:tc>
        <w:tc>
          <w:tcPr>
            <w:tcW w:w="0" w:type="auto"/>
            <w:hideMark/>
          </w:tcPr>
          <w:p w14:paraId="21648377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Ecosistemas restaurados y cuencas protegidas</w:t>
            </w:r>
          </w:p>
        </w:tc>
        <w:tc>
          <w:tcPr>
            <w:tcW w:w="0" w:type="auto"/>
            <w:hideMark/>
          </w:tcPr>
          <w:p w14:paraId="28144087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Educación ambiental, vigilancia participativa</w:t>
            </w:r>
          </w:p>
        </w:tc>
        <w:tc>
          <w:tcPr>
            <w:tcW w:w="0" w:type="auto"/>
            <w:hideMark/>
          </w:tcPr>
          <w:p w14:paraId="2BFC3BC8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CVC, JAC, ONG ambientales</w:t>
            </w:r>
          </w:p>
        </w:tc>
      </w:tr>
      <w:tr w:rsidR="00FD647C" w:rsidRPr="00AF700E" w14:paraId="3D5198B5" w14:textId="77777777" w:rsidTr="00AF700E">
        <w:trPr>
          <w:trHeight w:val="1150"/>
        </w:trPr>
        <w:tc>
          <w:tcPr>
            <w:tcW w:w="0" w:type="auto"/>
            <w:hideMark/>
          </w:tcPr>
          <w:p w14:paraId="1A177AF3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Desconexión entre actores productivos</w:t>
            </w:r>
          </w:p>
        </w:tc>
        <w:tc>
          <w:tcPr>
            <w:tcW w:w="0" w:type="auto"/>
            <w:hideMark/>
          </w:tcPr>
          <w:p w14:paraId="11D48017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Sí</w:t>
            </w:r>
          </w:p>
        </w:tc>
        <w:tc>
          <w:tcPr>
            <w:tcW w:w="0" w:type="auto"/>
            <w:hideMark/>
          </w:tcPr>
          <w:p w14:paraId="2042B498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Redes colaborativas campesinas activas</w:t>
            </w:r>
          </w:p>
        </w:tc>
        <w:tc>
          <w:tcPr>
            <w:tcW w:w="0" w:type="auto"/>
            <w:hideMark/>
          </w:tcPr>
          <w:p w14:paraId="3A16F493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Encuentros, mesas técnicas y redes de conocimiento</w:t>
            </w:r>
          </w:p>
        </w:tc>
        <w:tc>
          <w:tcPr>
            <w:tcW w:w="0" w:type="auto"/>
            <w:hideMark/>
          </w:tcPr>
          <w:p w14:paraId="1DB17E93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Asociaciones campesinas, academia, ONG</w:t>
            </w:r>
          </w:p>
        </w:tc>
      </w:tr>
      <w:tr w:rsidR="00FD647C" w:rsidRPr="00AF700E" w14:paraId="09776F8B" w14:textId="77777777" w:rsidTr="00AF700E">
        <w:trPr>
          <w:trHeight w:val="1150"/>
        </w:trPr>
        <w:tc>
          <w:tcPr>
            <w:tcW w:w="0" w:type="auto"/>
            <w:hideMark/>
          </w:tcPr>
          <w:p w14:paraId="7E5C2048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Infraestructura vial deficiente</w:t>
            </w:r>
          </w:p>
        </w:tc>
        <w:tc>
          <w:tcPr>
            <w:tcW w:w="0" w:type="auto"/>
            <w:hideMark/>
          </w:tcPr>
          <w:p w14:paraId="2F4F63C4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Sí</w:t>
            </w:r>
          </w:p>
        </w:tc>
        <w:tc>
          <w:tcPr>
            <w:tcW w:w="0" w:type="auto"/>
            <w:hideMark/>
          </w:tcPr>
          <w:p w14:paraId="13B3288D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Vías rurales funcionales y seguras</w:t>
            </w:r>
          </w:p>
        </w:tc>
        <w:tc>
          <w:tcPr>
            <w:tcW w:w="0" w:type="auto"/>
            <w:hideMark/>
          </w:tcPr>
          <w:p w14:paraId="5B277499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Veedurías comunitarias, incidencia en planes locales</w:t>
            </w:r>
          </w:p>
        </w:tc>
        <w:tc>
          <w:tcPr>
            <w:tcW w:w="0" w:type="auto"/>
            <w:hideMark/>
          </w:tcPr>
          <w:p w14:paraId="13B10772" w14:textId="77777777" w:rsidR="00FD647C" w:rsidRPr="00AF700E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 xml:space="preserve">Alcaldía, </w:t>
            </w:r>
            <w:proofErr w:type="spellStart"/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Invías</w:t>
            </w:r>
            <w:proofErr w:type="spellEnd"/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 xml:space="preserve">, </w:t>
            </w:r>
            <w:proofErr w:type="spellStart"/>
            <w:r w:rsidRPr="00AF700E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JAC</w:t>
            </w:r>
            <w:proofErr w:type="spellEnd"/>
          </w:p>
        </w:tc>
      </w:tr>
    </w:tbl>
    <w:p w14:paraId="6670CBF2" w14:textId="77777777" w:rsidR="00DF1A92" w:rsidRPr="00646EFA" w:rsidRDefault="00DF1A92">
      <w:pPr>
        <w:rPr>
          <w:rFonts w:ascii="Arial" w:hAnsi="Arial" w:cs="Arial"/>
        </w:rPr>
      </w:pPr>
    </w:p>
    <w:p w14:paraId="21AFDAD4" w14:textId="77777777" w:rsidR="00FD647C" w:rsidRPr="00646EFA" w:rsidRDefault="00FD647C">
      <w:pPr>
        <w:rPr>
          <w:rFonts w:ascii="Arial" w:hAnsi="Arial" w:cs="Arial"/>
        </w:rPr>
      </w:pPr>
    </w:p>
    <w:p w14:paraId="2C7BB5E0" w14:textId="54F20342" w:rsidR="00FD647C" w:rsidRPr="00646EFA" w:rsidRDefault="00646EFA" w:rsidP="00FD647C">
      <w:pPr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eastAsia="es-MX"/>
          <w14:ligatures w14:val="none"/>
        </w:rPr>
      </w:pPr>
      <w:r w:rsidRPr="00646EFA">
        <w:rPr>
          <w:rFonts w:ascii="Arial" w:eastAsia="Times New Roman" w:hAnsi="Arial" w:cs="Arial"/>
          <w:b/>
          <w:bCs/>
          <w:kern w:val="0"/>
          <w:sz w:val="27"/>
          <w:szCs w:val="27"/>
          <w:lang w:eastAsia="es-MX"/>
          <w14:ligatures w14:val="none"/>
        </w:rPr>
        <w:t>3. ACTIVIDAD 2: CARTOGRAFÍA PARLANTE</w:t>
      </w:r>
    </w:p>
    <w:p w14:paraId="71EB373A" w14:textId="77777777" w:rsidR="00646EFA" w:rsidRDefault="00FD647C" w:rsidP="00FD647C">
      <w:pPr>
        <w:spacing w:before="100" w:beforeAutospacing="1" w:after="100" w:afterAutospacing="1"/>
        <w:rPr>
          <w:rFonts w:ascii="Arial" w:eastAsia="Times New Roman" w:hAnsi="Arial" w:cs="Arial"/>
          <w:b/>
          <w:bCs/>
          <w:kern w:val="0"/>
          <w:lang w:eastAsia="es-MX"/>
          <w14:ligatures w14:val="none"/>
        </w:rPr>
      </w:pPr>
      <w:r w:rsidRPr="00646EFA">
        <w:rPr>
          <w:rFonts w:ascii="Arial" w:eastAsia="Times New Roman" w:hAnsi="Arial" w:cs="Arial"/>
          <w:b/>
          <w:bCs/>
          <w:kern w:val="0"/>
          <w:lang w:eastAsia="es-MX"/>
          <w14:ligatures w14:val="none"/>
        </w:rPr>
        <w:t>Metodología:</w:t>
      </w:r>
      <w:r w:rsidRPr="00646EFA">
        <w:rPr>
          <w:rFonts w:ascii="Arial" w:eastAsia="Times New Roman" w:hAnsi="Arial" w:cs="Arial"/>
          <w:kern w:val="0"/>
          <w:lang w:eastAsia="es-MX"/>
          <w14:ligatures w14:val="none"/>
        </w:rPr>
        <w:t xml:space="preserve"> Cartografía evolutiva (pasado - presente - futuro).</w:t>
      </w:r>
      <w:r w:rsidRPr="00646EFA">
        <w:rPr>
          <w:rFonts w:ascii="Arial" w:eastAsia="Times New Roman" w:hAnsi="Arial" w:cs="Arial"/>
          <w:kern w:val="0"/>
          <w:lang w:eastAsia="es-MX"/>
          <w14:ligatures w14:val="none"/>
        </w:rPr>
        <w:br/>
      </w:r>
    </w:p>
    <w:p w14:paraId="20FD1EF4" w14:textId="6373F0D6" w:rsidR="00FD647C" w:rsidRPr="00646EFA" w:rsidRDefault="00FD647C" w:rsidP="00FD647C">
      <w:pPr>
        <w:spacing w:before="100" w:beforeAutospacing="1" w:after="100" w:afterAutospacing="1"/>
        <w:rPr>
          <w:rFonts w:ascii="Arial" w:eastAsia="Times New Roman" w:hAnsi="Arial" w:cs="Arial"/>
          <w:kern w:val="0"/>
          <w:lang w:eastAsia="es-MX"/>
          <w14:ligatures w14:val="none"/>
        </w:rPr>
      </w:pPr>
      <w:r w:rsidRPr="00646EFA">
        <w:rPr>
          <w:rFonts w:ascii="Arial" w:eastAsia="Times New Roman" w:hAnsi="Arial" w:cs="Arial"/>
          <w:b/>
          <w:bCs/>
          <w:kern w:val="0"/>
          <w:lang w:eastAsia="es-MX"/>
          <w14:ligatures w14:val="none"/>
        </w:rPr>
        <w:t>Objetivo:</w:t>
      </w:r>
      <w:r w:rsidRPr="00646EFA">
        <w:rPr>
          <w:rFonts w:ascii="Arial" w:eastAsia="Times New Roman" w:hAnsi="Arial" w:cs="Arial"/>
          <w:kern w:val="0"/>
          <w:lang w:eastAsia="es-MX"/>
          <w14:ligatures w14:val="none"/>
        </w:rPr>
        <w:t xml:space="preserve"> Reconstruir la memoria colectiva del territorio e identificar metas comunitarias desde las dimensiones cultural, ambiental, económica, organizativa y social.</w:t>
      </w:r>
    </w:p>
    <w:p w14:paraId="2999428B" w14:textId="6A9B9F64" w:rsidR="00FD647C" w:rsidRPr="00646EFA" w:rsidRDefault="00646EFA" w:rsidP="00FD647C">
      <w:pPr>
        <w:spacing w:before="100" w:beforeAutospacing="1" w:after="100" w:afterAutospacing="1"/>
        <w:rPr>
          <w:rFonts w:ascii="Arial" w:eastAsia="Times New Roman" w:hAnsi="Arial" w:cs="Arial"/>
          <w:kern w:val="0"/>
          <w:lang w:eastAsia="es-MX"/>
          <w14:ligatures w14:val="none"/>
        </w:rPr>
      </w:pPr>
      <w:r w:rsidRPr="00646EFA">
        <w:rPr>
          <w:rFonts w:ascii="Arial" w:eastAsia="Times New Roman" w:hAnsi="Arial" w:cs="Arial"/>
          <w:b/>
          <w:bCs/>
          <w:kern w:val="0"/>
          <w:lang w:eastAsia="es-MX"/>
          <w14:ligatures w14:val="none"/>
        </w:rPr>
        <w:t>RESULTADO: MATRIZ 2 – TRANSFORMACIÓN COMUNITARIA DESDE LA CARTOGRAFÍA PARTICIPATIVA</w:t>
      </w:r>
    </w:p>
    <w:tbl>
      <w:tblPr>
        <w:tblStyle w:val="Tablaconcuadrculaclara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1276"/>
        <w:gridCol w:w="1364"/>
        <w:gridCol w:w="1329"/>
        <w:gridCol w:w="1276"/>
        <w:gridCol w:w="1180"/>
      </w:tblGrid>
      <w:tr w:rsidR="00FD647C" w:rsidRPr="00646EFA" w14:paraId="5C8CA48A" w14:textId="77777777" w:rsidTr="00AF700E">
        <w:trPr>
          <w:trHeight w:val="482"/>
        </w:trPr>
        <w:tc>
          <w:tcPr>
            <w:tcW w:w="1129" w:type="dxa"/>
            <w:shd w:val="clear" w:color="auto" w:fill="0070C0"/>
            <w:hideMark/>
          </w:tcPr>
          <w:p w14:paraId="779AA868" w14:textId="77777777" w:rsidR="00FD647C" w:rsidRPr="00646EFA" w:rsidRDefault="00FD647C" w:rsidP="00FD647C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18"/>
                <w:szCs w:val="18"/>
                <w:lang w:eastAsia="es-MX"/>
                <w14:ligatures w14:val="none"/>
              </w:rPr>
              <w:t>Dimensión</w:t>
            </w:r>
          </w:p>
        </w:tc>
        <w:tc>
          <w:tcPr>
            <w:tcW w:w="1276" w:type="dxa"/>
            <w:shd w:val="clear" w:color="auto" w:fill="0070C0"/>
            <w:hideMark/>
          </w:tcPr>
          <w:p w14:paraId="033B9CCA" w14:textId="77777777" w:rsidR="00FD647C" w:rsidRPr="00646EFA" w:rsidRDefault="00FD647C" w:rsidP="00FD647C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18"/>
                <w:szCs w:val="18"/>
                <w:lang w:eastAsia="es-MX"/>
                <w14:ligatures w14:val="none"/>
              </w:rPr>
              <w:t>Debilidades</w:t>
            </w:r>
          </w:p>
        </w:tc>
        <w:tc>
          <w:tcPr>
            <w:tcW w:w="1276" w:type="dxa"/>
            <w:shd w:val="clear" w:color="auto" w:fill="0070C0"/>
            <w:hideMark/>
          </w:tcPr>
          <w:p w14:paraId="20FAA05D" w14:textId="77777777" w:rsidR="00FD647C" w:rsidRPr="00646EFA" w:rsidRDefault="00FD647C" w:rsidP="00FD647C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18"/>
                <w:szCs w:val="18"/>
                <w:lang w:eastAsia="es-MX"/>
                <w14:ligatures w14:val="none"/>
              </w:rPr>
              <w:t>Metas</w:t>
            </w:r>
          </w:p>
        </w:tc>
        <w:tc>
          <w:tcPr>
            <w:tcW w:w="1364" w:type="dxa"/>
            <w:shd w:val="clear" w:color="auto" w:fill="0070C0"/>
            <w:hideMark/>
          </w:tcPr>
          <w:p w14:paraId="49E6E55B" w14:textId="77777777" w:rsidR="00FD647C" w:rsidRPr="00646EFA" w:rsidRDefault="00FD647C" w:rsidP="00FD647C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18"/>
                <w:szCs w:val="18"/>
                <w:lang w:eastAsia="es-MX"/>
                <w14:ligatures w14:val="none"/>
              </w:rPr>
              <w:t>Acciones a priorizar</w:t>
            </w:r>
          </w:p>
        </w:tc>
        <w:tc>
          <w:tcPr>
            <w:tcW w:w="1329" w:type="dxa"/>
            <w:shd w:val="clear" w:color="auto" w:fill="0070C0"/>
            <w:hideMark/>
          </w:tcPr>
          <w:p w14:paraId="39F9AF2C" w14:textId="77777777" w:rsidR="00FD647C" w:rsidRPr="00646EFA" w:rsidRDefault="00FD647C" w:rsidP="00FD647C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18"/>
                <w:szCs w:val="18"/>
                <w:lang w:eastAsia="es-MX"/>
                <w14:ligatures w14:val="none"/>
              </w:rPr>
              <w:t>Actividades</w:t>
            </w:r>
          </w:p>
        </w:tc>
        <w:tc>
          <w:tcPr>
            <w:tcW w:w="1276" w:type="dxa"/>
            <w:shd w:val="clear" w:color="auto" w:fill="0070C0"/>
            <w:hideMark/>
          </w:tcPr>
          <w:p w14:paraId="3AC20007" w14:textId="77777777" w:rsidR="00FD647C" w:rsidRPr="00646EFA" w:rsidRDefault="00FD647C" w:rsidP="00FD647C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18"/>
                <w:szCs w:val="18"/>
                <w:lang w:eastAsia="es-MX"/>
                <w14:ligatures w14:val="none"/>
              </w:rPr>
              <w:t>Producto</w:t>
            </w:r>
          </w:p>
        </w:tc>
        <w:tc>
          <w:tcPr>
            <w:tcW w:w="1180" w:type="dxa"/>
            <w:shd w:val="clear" w:color="auto" w:fill="0070C0"/>
            <w:hideMark/>
          </w:tcPr>
          <w:p w14:paraId="3F87EC9A" w14:textId="77777777" w:rsidR="00FD647C" w:rsidRPr="00646EFA" w:rsidRDefault="00FD647C" w:rsidP="00FD647C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18"/>
                <w:szCs w:val="18"/>
                <w:lang w:eastAsia="es-MX"/>
                <w14:ligatures w14:val="none"/>
              </w:rPr>
              <w:t>Tiempo Estipulado</w:t>
            </w:r>
          </w:p>
        </w:tc>
      </w:tr>
      <w:tr w:rsidR="00FD647C" w:rsidRPr="00646EFA" w14:paraId="77D2E7F3" w14:textId="77777777" w:rsidTr="00AF700E">
        <w:trPr>
          <w:trHeight w:val="1035"/>
        </w:trPr>
        <w:tc>
          <w:tcPr>
            <w:tcW w:w="1129" w:type="dxa"/>
            <w:hideMark/>
          </w:tcPr>
          <w:p w14:paraId="1A911EBF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Económica-productiva</w:t>
            </w:r>
          </w:p>
        </w:tc>
        <w:tc>
          <w:tcPr>
            <w:tcW w:w="1276" w:type="dxa"/>
            <w:hideMark/>
          </w:tcPr>
          <w:p w14:paraId="4C554C58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Producción no tecnificada, sin valor agregado</w:t>
            </w:r>
          </w:p>
        </w:tc>
        <w:tc>
          <w:tcPr>
            <w:tcW w:w="1276" w:type="dxa"/>
            <w:hideMark/>
          </w:tcPr>
          <w:p w14:paraId="7F5EA654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Agroindustria campesina con identidad local</w:t>
            </w:r>
          </w:p>
        </w:tc>
        <w:tc>
          <w:tcPr>
            <w:tcW w:w="1364" w:type="dxa"/>
            <w:hideMark/>
          </w:tcPr>
          <w:p w14:paraId="6D1FE6F7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Formación técnica, asociatividad</w:t>
            </w:r>
          </w:p>
        </w:tc>
        <w:tc>
          <w:tcPr>
            <w:tcW w:w="1329" w:type="dxa"/>
            <w:hideMark/>
          </w:tcPr>
          <w:p w14:paraId="7BEC74B5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Talleres, alianzas productivas</w:t>
            </w:r>
          </w:p>
        </w:tc>
        <w:tc>
          <w:tcPr>
            <w:tcW w:w="1276" w:type="dxa"/>
            <w:hideMark/>
          </w:tcPr>
          <w:p w14:paraId="39464202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Productos transformados</w:t>
            </w:r>
          </w:p>
        </w:tc>
        <w:tc>
          <w:tcPr>
            <w:tcW w:w="1180" w:type="dxa"/>
            <w:hideMark/>
          </w:tcPr>
          <w:p w14:paraId="575F231D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Corto – Mediano plazo</w:t>
            </w:r>
          </w:p>
        </w:tc>
      </w:tr>
      <w:tr w:rsidR="00FD647C" w:rsidRPr="00646EFA" w14:paraId="7C2F5611" w14:textId="77777777" w:rsidTr="00AF700E">
        <w:trPr>
          <w:trHeight w:val="1035"/>
        </w:trPr>
        <w:tc>
          <w:tcPr>
            <w:tcW w:w="1129" w:type="dxa"/>
            <w:hideMark/>
          </w:tcPr>
          <w:p w14:paraId="71193C00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lastRenderedPageBreak/>
              <w:t>Organizativa</w:t>
            </w:r>
          </w:p>
        </w:tc>
        <w:tc>
          <w:tcPr>
            <w:tcW w:w="1276" w:type="dxa"/>
            <w:hideMark/>
          </w:tcPr>
          <w:p w14:paraId="701FCD66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Baja participación y cohesión</w:t>
            </w:r>
          </w:p>
        </w:tc>
        <w:tc>
          <w:tcPr>
            <w:tcW w:w="1276" w:type="dxa"/>
            <w:hideMark/>
          </w:tcPr>
          <w:p w14:paraId="0F17B692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Redes intermunicipales campesinas</w:t>
            </w:r>
          </w:p>
        </w:tc>
        <w:tc>
          <w:tcPr>
            <w:tcW w:w="1364" w:type="dxa"/>
            <w:hideMark/>
          </w:tcPr>
          <w:p w14:paraId="1BC3C3E7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Escuelas de liderazgo rural</w:t>
            </w:r>
          </w:p>
        </w:tc>
        <w:tc>
          <w:tcPr>
            <w:tcW w:w="1329" w:type="dxa"/>
            <w:hideMark/>
          </w:tcPr>
          <w:p w14:paraId="403F259F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Encuentros regionales</w:t>
            </w:r>
          </w:p>
        </w:tc>
        <w:tc>
          <w:tcPr>
            <w:tcW w:w="1276" w:type="dxa"/>
            <w:hideMark/>
          </w:tcPr>
          <w:p w14:paraId="51932126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Red de organizaciones</w:t>
            </w:r>
          </w:p>
        </w:tc>
        <w:tc>
          <w:tcPr>
            <w:tcW w:w="1180" w:type="dxa"/>
            <w:hideMark/>
          </w:tcPr>
          <w:p w14:paraId="146B8739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Corto plazo</w:t>
            </w:r>
          </w:p>
        </w:tc>
      </w:tr>
      <w:tr w:rsidR="00FD647C" w:rsidRPr="00646EFA" w14:paraId="5605129C" w14:textId="77777777" w:rsidTr="00AF700E">
        <w:trPr>
          <w:trHeight w:val="1035"/>
        </w:trPr>
        <w:tc>
          <w:tcPr>
            <w:tcW w:w="1129" w:type="dxa"/>
            <w:hideMark/>
          </w:tcPr>
          <w:p w14:paraId="3F05CB81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Territorial-ambiental</w:t>
            </w:r>
          </w:p>
        </w:tc>
        <w:tc>
          <w:tcPr>
            <w:tcW w:w="1276" w:type="dxa"/>
            <w:hideMark/>
          </w:tcPr>
          <w:p w14:paraId="5C5CDB1E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Deterioro de ecosistemas</w:t>
            </w:r>
          </w:p>
        </w:tc>
        <w:tc>
          <w:tcPr>
            <w:tcW w:w="1276" w:type="dxa"/>
            <w:hideMark/>
          </w:tcPr>
          <w:p w14:paraId="714F0422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Producción regenerativa integrada</w:t>
            </w:r>
          </w:p>
        </w:tc>
        <w:tc>
          <w:tcPr>
            <w:tcW w:w="1364" w:type="dxa"/>
            <w:hideMark/>
          </w:tcPr>
          <w:p w14:paraId="7F5E7E50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Restauración ecológica, educación ambiental</w:t>
            </w:r>
          </w:p>
        </w:tc>
        <w:tc>
          <w:tcPr>
            <w:tcW w:w="1329" w:type="dxa"/>
            <w:hideMark/>
          </w:tcPr>
          <w:p w14:paraId="6720CDE7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Jornadas comunitarias, proyectos con CVC</w:t>
            </w:r>
          </w:p>
        </w:tc>
        <w:tc>
          <w:tcPr>
            <w:tcW w:w="1276" w:type="dxa"/>
            <w:hideMark/>
          </w:tcPr>
          <w:p w14:paraId="70880715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Ecosistemas en recuperación</w:t>
            </w:r>
          </w:p>
        </w:tc>
        <w:tc>
          <w:tcPr>
            <w:tcW w:w="1180" w:type="dxa"/>
            <w:hideMark/>
          </w:tcPr>
          <w:p w14:paraId="2D84AD9C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Mediano – Largo plazo</w:t>
            </w:r>
          </w:p>
        </w:tc>
      </w:tr>
      <w:tr w:rsidR="00FD647C" w:rsidRPr="00646EFA" w14:paraId="50E2CC3D" w14:textId="77777777" w:rsidTr="00AF700E">
        <w:trPr>
          <w:trHeight w:val="1035"/>
        </w:trPr>
        <w:tc>
          <w:tcPr>
            <w:tcW w:w="1129" w:type="dxa"/>
            <w:hideMark/>
          </w:tcPr>
          <w:p w14:paraId="1BA7DBD1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Cultural</w:t>
            </w:r>
          </w:p>
        </w:tc>
        <w:tc>
          <w:tcPr>
            <w:tcW w:w="1276" w:type="dxa"/>
            <w:hideMark/>
          </w:tcPr>
          <w:p w14:paraId="11A89F0B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Pérdida de prácticas tradicionales</w:t>
            </w:r>
          </w:p>
        </w:tc>
        <w:tc>
          <w:tcPr>
            <w:tcW w:w="1276" w:type="dxa"/>
            <w:hideMark/>
          </w:tcPr>
          <w:p w14:paraId="0CEA32BB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Revalorización cultural y patrimonial</w:t>
            </w:r>
          </w:p>
        </w:tc>
        <w:tc>
          <w:tcPr>
            <w:tcW w:w="1364" w:type="dxa"/>
            <w:hideMark/>
          </w:tcPr>
          <w:p w14:paraId="0FA8D939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Recuperación de saberes, eventos culturales</w:t>
            </w:r>
          </w:p>
        </w:tc>
        <w:tc>
          <w:tcPr>
            <w:tcW w:w="1329" w:type="dxa"/>
            <w:hideMark/>
          </w:tcPr>
          <w:p w14:paraId="5BA21667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Festivales, archivos orales</w:t>
            </w:r>
          </w:p>
        </w:tc>
        <w:tc>
          <w:tcPr>
            <w:tcW w:w="1276" w:type="dxa"/>
            <w:hideMark/>
          </w:tcPr>
          <w:p w14:paraId="74425E2F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Calendario cultural campesino</w:t>
            </w:r>
          </w:p>
        </w:tc>
        <w:tc>
          <w:tcPr>
            <w:tcW w:w="1180" w:type="dxa"/>
            <w:hideMark/>
          </w:tcPr>
          <w:p w14:paraId="31241913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Corto plazo</w:t>
            </w:r>
          </w:p>
        </w:tc>
      </w:tr>
      <w:tr w:rsidR="00FD647C" w:rsidRPr="00646EFA" w14:paraId="4E068EC9" w14:textId="77777777" w:rsidTr="00AF700E">
        <w:trPr>
          <w:trHeight w:val="1035"/>
        </w:trPr>
        <w:tc>
          <w:tcPr>
            <w:tcW w:w="1129" w:type="dxa"/>
            <w:hideMark/>
          </w:tcPr>
          <w:p w14:paraId="27C20DF0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Participación social</w:t>
            </w:r>
          </w:p>
        </w:tc>
        <w:tc>
          <w:tcPr>
            <w:tcW w:w="1276" w:type="dxa"/>
            <w:hideMark/>
          </w:tcPr>
          <w:p w14:paraId="5A9D787E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Limitada incidencia en política pública</w:t>
            </w:r>
          </w:p>
        </w:tc>
        <w:tc>
          <w:tcPr>
            <w:tcW w:w="1276" w:type="dxa"/>
            <w:hideMark/>
          </w:tcPr>
          <w:p w14:paraId="66245E7A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Comunidad activa en espacios decisorios</w:t>
            </w:r>
          </w:p>
        </w:tc>
        <w:tc>
          <w:tcPr>
            <w:tcW w:w="1364" w:type="dxa"/>
            <w:hideMark/>
          </w:tcPr>
          <w:p w14:paraId="1C494CF5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Formación en participación y gobernanza</w:t>
            </w:r>
          </w:p>
        </w:tc>
        <w:tc>
          <w:tcPr>
            <w:tcW w:w="1329" w:type="dxa"/>
            <w:hideMark/>
          </w:tcPr>
          <w:p w14:paraId="431A164A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Escuelas de participación</w:t>
            </w:r>
          </w:p>
        </w:tc>
        <w:tc>
          <w:tcPr>
            <w:tcW w:w="1276" w:type="dxa"/>
            <w:hideMark/>
          </w:tcPr>
          <w:p w14:paraId="5AD5F311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Vocerías rurales activas</w:t>
            </w:r>
          </w:p>
        </w:tc>
        <w:tc>
          <w:tcPr>
            <w:tcW w:w="1180" w:type="dxa"/>
            <w:hideMark/>
          </w:tcPr>
          <w:p w14:paraId="5CDAB960" w14:textId="77777777" w:rsidR="00FD647C" w:rsidRPr="00646EFA" w:rsidRDefault="00FD647C" w:rsidP="00FD647C">
            <w:pPr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</w:pPr>
            <w:r w:rsidRPr="00646EFA">
              <w:rPr>
                <w:rFonts w:ascii="Arial" w:eastAsia="Times New Roman" w:hAnsi="Arial" w:cs="Arial"/>
                <w:kern w:val="0"/>
                <w:sz w:val="18"/>
                <w:szCs w:val="18"/>
                <w:lang w:eastAsia="es-MX"/>
                <w14:ligatures w14:val="none"/>
              </w:rPr>
              <w:t>Mediano plazo</w:t>
            </w:r>
          </w:p>
        </w:tc>
      </w:tr>
    </w:tbl>
    <w:p w14:paraId="05B3208E" w14:textId="77777777" w:rsidR="00FD647C" w:rsidRPr="00646EFA" w:rsidRDefault="00FD647C">
      <w:pPr>
        <w:rPr>
          <w:rFonts w:ascii="Arial" w:hAnsi="Arial" w:cs="Arial"/>
        </w:rPr>
      </w:pPr>
    </w:p>
    <w:p w14:paraId="34A852F9" w14:textId="77777777" w:rsidR="00FD647C" w:rsidRPr="00646EFA" w:rsidRDefault="00FD647C">
      <w:pPr>
        <w:rPr>
          <w:rFonts w:ascii="Arial" w:hAnsi="Arial" w:cs="Arial"/>
        </w:rPr>
      </w:pPr>
    </w:p>
    <w:p w14:paraId="0926D1D1" w14:textId="163AF55F" w:rsidR="00FD647C" w:rsidRPr="00646EFA" w:rsidRDefault="00541ABD" w:rsidP="00FD647C">
      <w:pPr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eastAsia="es-MX"/>
          <w14:ligatures w14:val="none"/>
        </w:rPr>
      </w:pPr>
      <w:r w:rsidRPr="00646EFA">
        <w:rPr>
          <w:rFonts w:ascii="Arial" w:eastAsia="Times New Roman" w:hAnsi="Arial" w:cs="Arial"/>
          <w:b/>
          <w:bCs/>
          <w:kern w:val="0"/>
          <w:sz w:val="27"/>
          <w:szCs w:val="27"/>
          <w:lang w:eastAsia="es-MX"/>
          <w14:ligatures w14:val="none"/>
        </w:rPr>
        <w:t xml:space="preserve">MATRIZ CONSOLIDADA </w:t>
      </w:r>
      <w:proofErr w:type="spellStart"/>
      <w:r w:rsidRPr="00646EFA">
        <w:rPr>
          <w:rFonts w:ascii="Arial" w:eastAsia="Times New Roman" w:hAnsi="Arial" w:cs="Arial"/>
          <w:b/>
          <w:bCs/>
          <w:kern w:val="0"/>
          <w:sz w:val="27"/>
          <w:szCs w:val="27"/>
          <w:lang w:eastAsia="es-MX"/>
          <w14:ligatures w14:val="none"/>
        </w:rPr>
        <w:t>N°</w:t>
      </w:r>
      <w:proofErr w:type="spellEnd"/>
      <w:r w:rsidRPr="00646EFA">
        <w:rPr>
          <w:rFonts w:ascii="Arial" w:eastAsia="Times New Roman" w:hAnsi="Arial" w:cs="Arial"/>
          <w:b/>
          <w:bCs/>
          <w:kern w:val="0"/>
          <w:sz w:val="27"/>
          <w:szCs w:val="27"/>
          <w:lang w:eastAsia="es-MX"/>
          <w14:ligatures w14:val="none"/>
        </w:rPr>
        <w:t xml:space="preserve"> 2 – </w:t>
      </w:r>
      <w:proofErr w:type="spellStart"/>
      <w:r w:rsidRPr="00646EFA">
        <w:rPr>
          <w:rFonts w:ascii="Arial" w:eastAsia="Times New Roman" w:hAnsi="Arial" w:cs="Arial"/>
          <w:b/>
          <w:bCs/>
          <w:kern w:val="0"/>
          <w:sz w:val="27"/>
          <w:szCs w:val="27"/>
          <w:lang w:eastAsia="es-MX"/>
          <w14:ligatures w14:val="none"/>
        </w:rPr>
        <w:t>PGCT</w:t>
      </w:r>
      <w:proofErr w:type="spellEnd"/>
      <w:r w:rsidRPr="00646EFA">
        <w:rPr>
          <w:rFonts w:ascii="Arial" w:eastAsia="Times New Roman" w:hAnsi="Arial" w:cs="Arial"/>
          <w:b/>
          <w:bCs/>
          <w:kern w:val="0"/>
          <w:sz w:val="27"/>
          <w:szCs w:val="27"/>
          <w:lang w:eastAsia="es-MX"/>
          <w14:ligatures w14:val="none"/>
        </w:rPr>
        <w:t xml:space="preserve"> SEVILLA (CARTOGRAFÍA PARLANTE – TALLER 2)</w:t>
      </w:r>
    </w:p>
    <w:tbl>
      <w:tblPr>
        <w:tblStyle w:val="Tablaconcuadrculaclara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1843"/>
        <w:gridCol w:w="1925"/>
        <w:gridCol w:w="1849"/>
        <w:gridCol w:w="1800"/>
      </w:tblGrid>
      <w:tr w:rsidR="00FD647C" w:rsidRPr="00541ABD" w14:paraId="479D9943" w14:textId="77777777" w:rsidTr="00541ABD">
        <w:tc>
          <w:tcPr>
            <w:tcW w:w="1413" w:type="dxa"/>
            <w:shd w:val="clear" w:color="auto" w:fill="006600"/>
            <w:hideMark/>
          </w:tcPr>
          <w:p w14:paraId="314BFCE5" w14:textId="77777777" w:rsidR="00FD647C" w:rsidRPr="00541ABD" w:rsidRDefault="00FD647C" w:rsidP="00FD647C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MX"/>
                <w14:ligatures w14:val="none"/>
              </w:rPr>
              <w:t>Dimensión</w:t>
            </w:r>
          </w:p>
        </w:tc>
        <w:tc>
          <w:tcPr>
            <w:tcW w:w="1843" w:type="dxa"/>
            <w:shd w:val="clear" w:color="auto" w:fill="006600"/>
            <w:hideMark/>
          </w:tcPr>
          <w:p w14:paraId="4B3198FC" w14:textId="77777777" w:rsidR="00FD647C" w:rsidRPr="00541ABD" w:rsidRDefault="00FD647C" w:rsidP="00FD647C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MX"/>
                <w14:ligatures w14:val="none"/>
              </w:rPr>
              <w:t>Fortalezas identificadas</w:t>
            </w:r>
          </w:p>
        </w:tc>
        <w:tc>
          <w:tcPr>
            <w:tcW w:w="1925" w:type="dxa"/>
            <w:shd w:val="clear" w:color="auto" w:fill="006600"/>
            <w:hideMark/>
          </w:tcPr>
          <w:p w14:paraId="48C6D370" w14:textId="77777777" w:rsidR="00FD647C" w:rsidRPr="00541ABD" w:rsidRDefault="00FD647C" w:rsidP="00FD647C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MX"/>
                <w14:ligatures w14:val="none"/>
              </w:rPr>
              <w:t>Debilidades / Problemas</w:t>
            </w:r>
          </w:p>
        </w:tc>
        <w:tc>
          <w:tcPr>
            <w:tcW w:w="1849" w:type="dxa"/>
            <w:shd w:val="clear" w:color="auto" w:fill="006600"/>
            <w:hideMark/>
          </w:tcPr>
          <w:p w14:paraId="0EAA4C01" w14:textId="77777777" w:rsidR="00FD647C" w:rsidRPr="00541ABD" w:rsidRDefault="00FD647C" w:rsidP="00FD647C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MX"/>
                <w14:ligatures w14:val="none"/>
              </w:rPr>
              <w:t>Propuestas / Iniciativas comunitarias</w:t>
            </w:r>
          </w:p>
        </w:tc>
        <w:tc>
          <w:tcPr>
            <w:tcW w:w="1800" w:type="dxa"/>
            <w:shd w:val="clear" w:color="auto" w:fill="006600"/>
            <w:hideMark/>
          </w:tcPr>
          <w:p w14:paraId="36326D73" w14:textId="77777777" w:rsidR="00FD647C" w:rsidRPr="00541ABD" w:rsidRDefault="00FD647C" w:rsidP="00FD647C">
            <w:pPr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MX"/>
                <w14:ligatures w14:val="none"/>
              </w:rPr>
              <w:t>Proyección – Futuro deseado</w:t>
            </w:r>
          </w:p>
        </w:tc>
      </w:tr>
      <w:tr w:rsidR="00FD647C" w:rsidRPr="00541ABD" w14:paraId="621589A7" w14:textId="77777777" w:rsidTr="00D672CB">
        <w:trPr>
          <w:trHeight w:val="3954"/>
        </w:trPr>
        <w:tc>
          <w:tcPr>
            <w:tcW w:w="1413" w:type="dxa"/>
            <w:hideMark/>
          </w:tcPr>
          <w:p w14:paraId="040D79EF" w14:textId="77777777" w:rsidR="00FD647C" w:rsidRPr="00541ABD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s-MX"/>
                <w14:ligatures w14:val="none"/>
              </w:rPr>
              <w:t>Social y organizativa</w:t>
            </w:r>
          </w:p>
        </w:tc>
        <w:tc>
          <w:tcPr>
            <w:tcW w:w="1843" w:type="dxa"/>
            <w:hideMark/>
          </w:tcPr>
          <w:p w14:paraId="34762FE8" w14:textId="77777777" w:rsidR="00541ABD" w:rsidRDefault="00FD647C" w:rsidP="00541ABD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Mayor compromiso social con las comunidades</w:t>
            </w:r>
          </w:p>
          <w:p w14:paraId="697727D7" w14:textId="27E58F5A" w:rsidR="00541ABD" w:rsidRDefault="00FD647C" w:rsidP="00541ABD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Existencia de asociaciones comunitarias activas</w:t>
            </w:r>
          </w:p>
          <w:p w14:paraId="747DB889" w14:textId="77777777" w:rsidR="00541ABD" w:rsidRDefault="00FD647C" w:rsidP="00541ABD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Participación de mujeres, jóvenes y personas con discapacidad</w:t>
            </w:r>
          </w:p>
          <w:p w14:paraId="140B6A18" w14:textId="575BB6B9" w:rsidR="00FD647C" w:rsidRPr="00541ABD" w:rsidRDefault="00FD647C" w:rsidP="00541ABD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Saberes ancestrales presentes</w:t>
            </w:r>
          </w:p>
        </w:tc>
        <w:tc>
          <w:tcPr>
            <w:tcW w:w="1925" w:type="dxa"/>
            <w:hideMark/>
          </w:tcPr>
          <w:p w14:paraId="63CA22C9" w14:textId="77777777" w:rsidR="00541ABD" w:rsidRDefault="00FD647C" w:rsidP="00541ABD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 xml:space="preserve">Escasa articulación </w:t>
            </w:r>
            <w:proofErr w:type="spellStart"/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inter-organizativa</w:t>
            </w:r>
            <w:proofErr w:type="spellEnd"/>
          </w:p>
          <w:p w14:paraId="06AD6B91" w14:textId="77777777" w:rsidR="00541ABD" w:rsidRDefault="00FD647C" w:rsidP="00541ABD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Falta de promoción de derechos, liderazgo y empoderamiento</w:t>
            </w:r>
          </w:p>
          <w:p w14:paraId="14F1CAE7" w14:textId="423858A4" w:rsidR="00FD647C" w:rsidRPr="00541ABD" w:rsidRDefault="00FD647C" w:rsidP="00541ABD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Necesidad de mayor inclusión de personas vulnerables</w:t>
            </w:r>
          </w:p>
        </w:tc>
        <w:tc>
          <w:tcPr>
            <w:tcW w:w="1849" w:type="dxa"/>
            <w:hideMark/>
          </w:tcPr>
          <w:p w14:paraId="0633AFED" w14:textId="77777777" w:rsidR="00541ABD" w:rsidRDefault="00FD647C" w:rsidP="00541ABD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Escuelas de formación en liderazgo, turismo y derechos</w:t>
            </w:r>
          </w:p>
          <w:p w14:paraId="1B01AB87" w14:textId="07A2A8D5" w:rsidR="00FD647C" w:rsidRPr="00541ABD" w:rsidRDefault="00FD647C" w:rsidP="00541ABD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Fortalecer redes comunitarias de colaboración y participación</w:t>
            </w:r>
          </w:p>
        </w:tc>
        <w:tc>
          <w:tcPr>
            <w:tcW w:w="1800" w:type="dxa"/>
            <w:hideMark/>
          </w:tcPr>
          <w:p w14:paraId="6B877023" w14:textId="6E372304" w:rsidR="00541ABD" w:rsidRDefault="00A06940" w:rsidP="00541ABD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I</w:t>
            </w:r>
            <w:r w:rsidR="00FD647C"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nclusión y representación de todos los sectores sociales</w:t>
            </w:r>
          </w:p>
          <w:p w14:paraId="2A1E28F2" w14:textId="45E5E16E" w:rsidR="00FD647C" w:rsidRPr="00541ABD" w:rsidRDefault="00FD647C" w:rsidP="00541ABD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Liderazgos fortalecidos e instituciones locales más transparentes y colaborativas</w:t>
            </w:r>
          </w:p>
        </w:tc>
      </w:tr>
      <w:tr w:rsidR="00FD647C" w:rsidRPr="00541ABD" w14:paraId="7B1AEE51" w14:textId="77777777" w:rsidTr="00D672CB">
        <w:trPr>
          <w:trHeight w:val="3684"/>
        </w:trPr>
        <w:tc>
          <w:tcPr>
            <w:tcW w:w="1413" w:type="dxa"/>
            <w:hideMark/>
          </w:tcPr>
          <w:p w14:paraId="6F4EBF48" w14:textId="77777777" w:rsidR="00FD647C" w:rsidRPr="00541ABD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s-MX"/>
                <w14:ligatures w14:val="none"/>
              </w:rPr>
              <w:lastRenderedPageBreak/>
              <w:t>Productiva - económica</w:t>
            </w:r>
          </w:p>
        </w:tc>
        <w:tc>
          <w:tcPr>
            <w:tcW w:w="1843" w:type="dxa"/>
            <w:hideMark/>
          </w:tcPr>
          <w:p w14:paraId="235E6853" w14:textId="77777777" w:rsidR="00A06940" w:rsidRDefault="00FD647C" w:rsidP="00A06940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Producción tradicional de café, plátano, caña, maíz, frijol, tabaco, y otros cultivos</w:t>
            </w:r>
          </w:p>
          <w:p w14:paraId="65FF3444" w14:textId="77777777" w:rsidR="00A06940" w:rsidRDefault="00FD647C" w:rsidP="00A06940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Economía láctea importante</w:t>
            </w:r>
          </w:p>
          <w:p w14:paraId="750D2908" w14:textId="77777777" w:rsidR="00A06940" w:rsidRDefault="00FD647C" w:rsidP="00A06940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Gastronomía y apicultura emergentes</w:t>
            </w:r>
          </w:p>
          <w:p w14:paraId="3B0D1169" w14:textId="52A3E821" w:rsidR="00FD647C" w:rsidRPr="00541ABD" w:rsidRDefault="00FD647C" w:rsidP="00A06940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Turismo rural y de naturaleza en crecimiento</w:t>
            </w:r>
          </w:p>
        </w:tc>
        <w:tc>
          <w:tcPr>
            <w:tcW w:w="1925" w:type="dxa"/>
            <w:hideMark/>
          </w:tcPr>
          <w:p w14:paraId="49CB627E" w14:textId="77777777" w:rsidR="00D672CB" w:rsidRDefault="00FD647C" w:rsidP="00A06940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Infraestructura vial en mal estado</w:t>
            </w:r>
          </w:p>
          <w:p w14:paraId="2287AD0A" w14:textId="77777777" w:rsidR="00D672CB" w:rsidRDefault="00FD647C" w:rsidP="00A06940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Falta de agregación de valor y transformación de productos</w:t>
            </w:r>
          </w:p>
          <w:p w14:paraId="7F61C47B" w14:textId="21A71970" w:rsidR="00FD647C" w:rsidRPr="00541ABD" w:rsidRDefault="00FD647C" w:rsidP="00A06940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Dependencia de monocultivos</w:t>
            </w:r>
          </w:p>
        </w:tc>
        <w:tc>
          <w:tcPr>
            <w:tcW w:w="1849" w:type="dxa"/>
            <w:hideMark/>
          </w:tcPr>
          <w:p w14:paraId="6DFB8ECD" w14:textId="77777777" w:rsidR="00D672CB" w:rsidRDefault="00FD647C" w:rsidP="00A06940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Creación de centros de transformación agroindustrial</w:t>
            </w:r>
          </w:p>
          <w:p w14:paraId="0960E2BD" w14:textId="77777777" w:rsidR="00D672CB" w:rsidRDefault="00FD647C" w:rsidP="00A06940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Fortalecimiento de circuitos cortos de comercialización</w:t>
            </w:r>
          </w:p>
          <w:p w14:paraId="64BB8CA1" w14:textId="3ADE9E04" w:rsidR="00FD647C" w:rsidRPr="00541ABD" w:rsidRDefault="00FD647C" w:rsidP="00A06940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Consolidación de turismo comunitario</w:t>
            </w:r>
          </w:p>
        </w:tc>
        <w:tc>
          <w:tcPr>
            <w:tcW w:w="1800" w:type="dxa"/>
            <w:hideMark/>
          </w:tcPr>
          <w:p w14:paraId="0A6DABC3" w14:textId="77777777" w:rsidR="00D672CB" w:rsidRDefault="00FD647C" w:rsidP="00A06940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Red productiva diversificada, transformadora y sostenible</w:t>
            </w:r>
          </w:p>
          <w:p w14:paraId="7D03A3BE" w14:textId="77777777" w:rsidR="00D672CB" w:rsidRDefault="00FD647C" w:rsidP="00A06940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Sistema logístico rural fortalecido</w:t>
            </w:r>
          </w:p>
          <w:p w14:paraId="0A0EF6B3" w14:textId="55F6ED8A" w:rsidR="00FD647C" w:rsidRPr="00541ABD" w:rsidRDefault="00FD647C" w:rsidP="00A06940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Turismo como motor económico sostenible</w:t>
            </w:r>
          </w:p>
        </w:tc>
      </w:tr>
      <w:tr w:rsidR="00FD647C" w:rsidRPr="00541ABD" w14:paraId="10605473" w14:textId="77777777" w:rsidTr="00541ABD">
        <w:tc>
          <w:tcPr>
            <w:tcW w:w="1413" w:type="dxa"/>
            <w:hideMark/>
          </w:tcPr>
          <w:p w14:paraId="53358998" w14:textId="77777777" w:rsidR="00FD647C" w:rsidRPr="00541ABD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s-MX"/>
                <w14:ligatures w14:val="none"/>
              </w:rPr>
              <w:t>Ambiental y territorial</w:t>
            </w:r>
          </w:p>
        </w:tc>
        <w:tc>
          <w:tcPr>
            <w:tcW w:w="1843" w:type="dxa"/>
            <w:hideMark/>
          </w:tcPr>
          <w:p w14:paraId="364D5017" w14:textId="77777777" w:rsidR="00D672CB" w:rsidRDefault="00FD647C" w:rsidP="00D672CB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Reciclaje y cuidado ambiental emergente</w:t>
            </w:r>
          </w:p>
          <w:p w14:paraId="55E22A03" w14:textId="77777777" w:rsidR="00D672CB" w:rsidRDefault="00FD647C" w:rsidP="00D672CB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Conciencia comunitaria por el agua y el bosque</w:t>
            </w:r>
          </w:p>
          <w:p w14:paraId="47EC62E9" w14:textId="19B1D26C" w:rsidR="00FD647C" w:rsidRPr="00541ABD" w:rsidRDefault="00FD647C" w:rsidP="00D672CB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Presencia de áreas naturales y fauna silvestre</w:t>
            </w:r>
          </w:p>
        </w:tc>
        <w:tc>
          <w:tcPr>
            <w:tcW w:w="1925" w:type="dxa"/>
            <w:hideMark/>
          </w:tcPr>
          <w:p w14:paraId="2415B11B" w14:textId="77777777" w:rsidR="00D672CB" w:rsidRDefault="00FD647C" w:rsidP="00D672CB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Minería ilegal</w:t>
            </w:r>
          </w:p>
          <w:p w14:paraId="6BAA30D2" w14:textId="77777777" w:rsidR="00D672CB" w:rsidRDefault="00FD647C" w:rsidP="00D672CB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Deforestación</w:t>
            </w:r>
          </w:p>
          <w:p w14:paraId="2DC5AAE1" w14:textId="77777777" w:rsidR="00D672CB" w:rsidRDefault="00FD647C" w:rsidP="00D672CB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Contaminación de fuentes hídricas</w:t>
            </w:r>
          </w:p>
          <w:p w14:paraId="529B648D" w14:textId="072B937C" w:rsidR="00FD647C" w:rsidRPr="00541ABD" w:rsidRDefault="00FD647C" w:rsidP="00D672CB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Mal manejo de residuos sólidos</w:t>
            </w:r>
          </w:p>
        </w:tc>
        <w:tc>
          <w:tcPr>
            <w:tcW w:w="1849" w:type="dxa"/>
            <w:hideMark/>
          </w:tcPr>
          <w:p w14:paraId="66373273" w14:textId="77777777" w:rsidR="00203122" w:rsidRDefault="00FD647C" w:rsidP="00D672CB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Campañas de educación ambiental</w:t>
            </w:r>
          </w:p>
          <w:p w14:paraId="373AFFB0" w14:textId="77777777" w:rsidR="00203122" w:rsidRDefault="00FD647C" w:rsidP="00D672CB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Reforestación con árboles nativos</w:t>
            </w:r>
          </w:p>
          <w:p w14:paraId="372DE280" w14:textId="77777777" w:rsidR="00203122" w:rsidRDefault="00FD647C" w:rsidP="00D672CB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Monitoreo comunitario de cuencas hídricas</w:t>
            </w:r>
          </w:p>
          <w:p w14:paraId="2E6D623F" w14:textId="7A9B6991" w:rsidR="00FD647C" w:rsidRPr="00541ABD" w:rsidRDefault="00FD647C" w:rsidP="00D672CB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Saneamiento básico</w:t>
            </w:r>
          </w:p>
        </w:tc>
        <w:tc>
          <w:tcPr>
            <w:tcW w:w="1800" w:type="dxa"/>
            <w:hideMark/>
          </w:tcPr>
          <w:p w14:paraId="48D9CD38" w14:textId="77777777" w:rsidR="00203122" w:rsidRDefault="00FD647C" w:rsidP="00D672CB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Ecosistemas restaurados y protegidos</w:t>
            </w:r>
          </w:p>
          <w:p w14:paraId="355EC961" w14:textId="5C5520D7" w:rsidR="00FD647C" w:rsidRPr="00541ABD" w:rsidRDefault="00FD647C" w:rsidP="00D672CB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Comunidades sostenibles con uso responsable del suelo y el agua</w:t>
            </w:r>
          </w:p>
        </w:tc>
      </w:tr>
      <w:tr w:rsidR="00FD647C" w:rsidRPr="00541ABD" w14:paraId="24F4C9BC" w14:textId="77777777" w:rsidTr="00541ABD">
        <w:tc>
          <w:tcPr>
            <w:tcW w:w="1413" w:type="dxa"/>
            <w:hideMark/>
          </w:tcPr>
          <w:p w14:paraId="5A947AD2" w14:textId="77777777" w:rsidR="00FD647C" w:rsidRPr="00541ABD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s-MX"/>
                <w14:ligatures w14:val="none"/>
              </w:rPr>
              <w:t>Cultural y turística</w:t>
            </w:r>
          </w:p>
        </w:tc>
        <w:tc>
          <w:tcPr>
            <w:tcW w:w="1843" w:type="dxa"/>
            <w:hideMark/>
          </w:tcPr>
          <w:p w14:paraId="6DF41FE4" w14:textId="4F572513" w:rsidR="00203122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 xml:space="preserve">Cultura cafetera viva (Café Especial, </w:t>
            </w:r>
            <w:r w:rsidR="00203122"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Ruta</w:t>
            </w:r>
            <w:r w:rsidR="00203122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 xml:space="preserve"> </w:t>
            </w:r>
            <w:r w:rsidR="00203122"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Willys</w:t>
            </w: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, Balcón del Valle, Festival Bandola, Blues y Jazz)</w:t>
            </w:r>
          </w:p>
          <w:p w14:paraId="4F2A755A" w14:textId="77777777" w:rsidR="00203122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Gastronomía local reconocida</w:t>
            </w:r>
          </w:p>
          <w:p w14:paraId="0D38A93A" w14:textId="3AF7CAC3" w:rsidR="00FD647C" w:rsidRPr="00541ABD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Pueblo Mágico</w:t>
            </w:r>
          </w:p>
        </w:tc>
        <w:tc>
          <w:tcPr>
            <w:tcW w:w="1925" w:type="dxa"/>
            <w:hideMark/>
          </w:tcPr>
          <w:p w14:paraId="2C0E268F" w14:textId="77777777" w:rsidR="00203122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Falta de promoción y conexión de rutas culturales</w:t>
            </w:r>
          </w:p>
          <w:p w14:paraId="51C0CEDD" w14:textId="1A32DB27" w:rsidR="00FD647C" w:rsidRPr="00541ABD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Necesidad de formación en atención al cliente, normativa turística y medioambiental</w:t>
            </w:r>
          </w:p>
        </w:tc>
        <w:tc>
          <w:tcPr>
            <w:tcW w:w="1849" w:type="dxa"/>
            <w:hideMark/>
          </w:tcPr>
          <w:p w14:paraId="21207459" w14:textId="77777777" w:rsidR="00203122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Diseño y promoción de rutas culturales y naturales</w:t>
            </w:r>
          </w:p>
          <w:p w14:paraId="5F1A13D0" w14:textId="77777777" w:rsidR="00203122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Creación de marcas territoriales (miel, café, cacao, gastronomía)</w:t>
            </w:r>
          </w:p>
          <w:p w14:paraId="6CCCE859" w14:textId="3D14B96B" w:rsidR="00FD647C" w:rsidRPr="00541ABD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Fomento de festivales culturales</w:t>
            </w:r>
          </w:p>
        </w:tc>
        <w:tc>
          <w:tcPr>
            <w:tcW w:w="1800" w:type="dxa"/>
            <w:hideMark/>
          </w:tcPr>
          <w:p w14:paraId="26536D5F" w14:textId="77777777" w:rsidR="00203122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Turismo cultural y de naturaleza posicionado</w:t>
            </w:r>
          </w:p>
          <w:p w14:paraId="0BFA8609" w14:textId="2D3D5E32" w:rsidR="00FD647C" w:rsidRPr="00541ABD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 xml:space="preserve"> Reconocimiento nacional del patrimonio cultural y gastronómico de Sevilla</w:t>
            </w:r>
          </w:p>
        </w:tc>
      </w:tr>
      <w:tr w:rsidR="00FD647C" w:rsidRPr="00541ABD" w14:paraId="00E593CB" w14:textId="77777777" w:rsidTr="00541ABD">
        <w:tc>
          <w:tcPr>
            <w:tcW w:w="1413" w:type="dxa"/>
            <w:hideMark/>
          </w:tcPr>
          <w:p w14:paraId="5DEBE931" w14:textId="77777777" w:rsidR="00FD647C" w:rsidRPr="00541ABD" w:rsidRDefault="00FD647C" w:rsidP="00FD647C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s-MX"/>
                <w14:ligatures w14:val="none"/>
              </w:rPr>
              <w:t>Infraestructura y servicios</w:t>
            </w:r>
          </w:p>
        </w:tc>
        <w:tc>
          <w:tcPr>
            <w:tcW w:w="1843" w:type="dxa"/>
            <w:hideMark/>
          </w:tcPr>
          <w:p w14:paraId="39AAE562" w14:textId="77777777" w:rsidR="00203122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 xml:space="preserve">Sede de </w:t>
            </w:r>
            <w:proofErr w:type="spellStart"/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Univalle</w:t>
            </w:r>
            <w:proofErr w:type="spellEnd"/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 xml:space="preserve"> y otras instituciones educativas</w:t>
            </w:r>
          </w:p>
          <w:p w14:paraId="49A06119" w14:textId="77777777" w:rsidR="00203122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Hospital San José presente</w:t>
            </w:r>
          </w:p>
          <w:p w14:paraId="3E5DE9F9" w14:textId="28B9C9EF" w:rsidR="00FD647C" w:rsidRPr="00541ABD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Empresas públicas y privadas históricas</w:t>
            </w:r>
          </w:p>
        </w:tc>
        <w:tc>
          <w:tcPr>
            <w:tcW w:w="1925" w:type="dxa"/>
            <w:hideMark/>
          </w:tcPr>
          <w:p w14:paraId="6DB8E3C8" w14:textId="77777777" w:rsidR="00203122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Zonas rurales con baja conectividad vial y digital</w:t>
            </w:r>
          </w:p>
          <w:p w14:paraId="275ECF08" w14:textId="77777777" w:rsidR="00203122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Poca inversión pública sostenida</w:t>
            </w:r>
          </w:p>
          <w:p w14:paraId="33E5C1E3" w14:textId="671EE5B2" w:rsidR="00FD647C" w:rsidRPr="00541ABD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Infraestructura turística insuficiente</w:t>
            </w:r>
          </w:p>
        </w:tc>
        <w:tc>
          <w:tcPr>
            <w:tcW w:w="1849" w:type="dxa"/>
            <w:hideMark/>
          </w:tcPr>
          <w:p w14:paraId="404E7FB9" w14:textId="77777777" w:rsidR="003015F6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Mejoramiento de vías rurales y urbanas</w:t>
            </w:r>
          </w:p>
          <w:p w14:paraId="75DA3923" w14:textId="77777777" w:rsidR="003015F6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Ampliación de servicios básicos en veredas</w:t>
            </w:r>
          </w:p>
          <w:p w14:paraId="104BDF6F" w14:textId="6D086366" w:rsidR="00FD647C" w:rsidRPr="00541ABD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Articulación entre gobierno local y comunidad</w:t>
            </w:r>
          </w:p>
        </w:tc>
        <w:tc>
          <w:tcPr>
            <w:tcW w:w="1800" w:type="dxa"/>
            <w:hideMark/>
          </w:tcPr>
          <w:p w14:paraId="6D8A31CA" w14:textId="77777777" w:rsidR="003015F6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Territorio articulado, conectado y con servicios dignos</w:t>
            </w:r>
          </w:p>
          <w:p w14:paraId="49C7611E" w14:textId="56935755" w:rsidR="00FD647C" w:rsidRPr="00541ABD" w:rsidRDefault="00FD647C" w:rsidP="00203122">
            <w:pPr>
              <w:pStyle w:val="Prrafodelista"/>
              <w:numPr>
                <w:ilvl w:val="0"/>
                <w:numId w:val="1"/>
              </w:numPr>
              <w:ind w:left="180" w:hanging="141"/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</w:pPr>
            <w:r w:rsidRPr="00541ABD">
              <w:rPr>
                <w:rFonts w:ascii="Arial" w:eastAsia="Times New Roman" w:hAnsi="Arial" w:cs="Arial"/>
                <w:kern w:val="0"/>
                <w:sz w:val="20"/>
                <w:szCs w:val="20"/>
                <w:lang w:eastAsia="es-MX"/>
                <w14:ligatures w14:val="none"/>
              </w:rPr>
              <w:t>Infraestructura fortalecida para turismo, producción y bienestar</w:t>
            </w:r>
          </w:p>
        </w:tc>
      </w:tr>
    </w:tbl>
    <w:p w14:paraId="1A3E02DE" w14:textId="77777777" w:rsidR="00FD647C" w:rsidRPr="00646EFA" w:rsidRDefault="00FD647C">
      <w:pPr>
        <w:rPr>
          <w:rFonts w:ascii="Arial" w:hAnsi="Arial" w:cs="Arial"/>
        </w:rPr>
      </w:pPr>
    </w:p>
    <w:p w14:paraId="6BF3CA4E" w14:textId="57623321" w:rsidR="00FD647C" w:rsidRPr="00646EFA" w:rsidRDefault="00541ABD" w:rsidP="00FD647C">
      <w:pPr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eastAsia="es-MX"/>
          <w14:ligatures w14:val="none"/>
        </w:rPr>
      </w:pPr>
      <w:r w:rsidRPr="00646EFA">
        <w:rPr>
          <w:rFonts w:ascii="Arial" w:eastAsia="Times New Roman" w:hAnsi="Arial" w:cs="Arial"/>
          <w:b/>
          <w:bCs/>
          <w:kern w:val="0"/>
          <w:sz w:val="27"/>
          <w:szCs w:val="27"/>
          <w:lang w:eastAsia="es-MX"/>
          <w14:ligatures w14:val="none"/>
        </w:rPr>
        <w:lastRenderedPageBreak/>
        <w:t>4. CONCLUSIONES</w:t>
      </w:r>
    </w:p>
    <w:p w14:paraId="02A51491" w14:textId="77777777" w:rsidR="00FD647C" w:rsidRPr="00646EFA" w:rsidRDefault="00FD647C" w:rsidP="00541ABD">
      <w:pPr>
        <w:spacing w:before="100" w:beforeAutospacing="1" w:after="100" w:afterAutospacing="1"/>
        <w:jc w:val="both"/>
        <w:rPr>
          <w:rFonts w:ascii="Arial" w:eastAsia="Times New Roman" w:hAnsi="Arial" w:cs="Arial"/>
          <w:kern w:val="0"/>
          <w:lang w:eastAsia="es-MX"/>
          <w14:ligatures w14:val="none"/>
        </w:rPr>
      </w:pPr>
      <w:r w:rsidRPr="00646EFA">
        <w:rPr>
          <w:rFonts w:ascii="Arial" w:eastAsia="Times New Roman" w:hAnsi="Arial" w:cs="Arial"/>
          <w:kern w:val="0"/>
          <w:lang w:eastAsia="es-MX"/>
          <w14:ligatures w14:val="none"/>
        </w:rPr>
        <w:t>Las actividades desarrolladas en Sevilla evidenciaron una comunidad con profundas raíces organizativas y una clara conciencia sobre sus problemáticas y oportunidades. La combinación de técnicas participativas permitió articular una visión compartida de desarrollo, en donde se priorizan temas como el turismo rural, la participación juvenil, la producción sostenible, la protección ambiental y el fortalecimiento asociativo.</w:t>
      </w:r>
    </w:p>
    <w:p w14:paraId="1212A677" w14:textId="77777777" w:rsidR="00FD647C" w:rsidRPr="00646EFA" w:rsidRDefault="00FD647C" w:rsidP="00541ABD">
      <w:pPr>
        <w:spacing w:before="100" w:beforeAutospacing="1" w:after="100" w:afterAutospacing="1"/>
        <w:jc w:val="both"/>
        <w:rPr>
          <w:rFonts w:ascii="Arial" w:eastAsia="Times New Roman" w:hAnsi="Arial" w:cs="Arial"/>
          <w:kern w:val="0"/>
          <w:lang w:eastAsia="es-MX"/>
          <w14:ligatures w14:val="none"/>
        </w:rPr>
      </w:pPr>
      <w:r w:rsidRPr="00646EFA">
        <w:rPr>
          <w:rFonts w:ascii="Arial" w:eastAsia="Times New Roman" w:hAnsi="Arial" w:cs="Arial"/>
          <w:kern w:val="0"/>
          <w:lang w:eastAsia="es-MX"/>
          <w14:ligatures w14:val="none"/>
        </w:rPr>
        <w:t>Estos resultados se constituyen en insumos estratégicos para la fase de Planeación del MAI Valle, orientando acciones institucionales y comunitarias hacia una transformación territorial con pertinencia, sostenibilidad e identidad.</w:t>
      </w:r>
    </w:p>
    <w:p w14:paraId="39D272B0" w14:textId="77777777" w:rsidR="00FD647C" w:rsidRPr="00646EFA" w:rsidRDefault="00FD647C">
      <w:pPr>
        <w:rPr>
          <w:rFonts w:ascii="Arial" w:hAnsi="Arial" w:cs="Arial"/>
        </w:rPr>
      </w:pPr>
    </w:p>
    <w:sectPr w:rsidR="00FD647C" w:rsidRPr="00646EFA" w:rsidSect="00C03773">
      <w:pgSz w:w="12242" w:h="15842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E18DB"/>
    <w:multiLevelType w:val="hybridMultilevel"/>
    <w:tmpl w:val="808AC46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47C"/>
    <w:rsid w:val="00072C2F"/>
    <w:rsid w:val="00092C6D"/>
    <w:rsid w:val="00203122"/>
    <w:rsid w:val="003015F6"/>
    <w:rsid w:val="003F7A35"/>
    <w:rsid w:val="00541ABD"/>
    <w:rsid w:val="005942BE"/>
    <w:rsid w:val="00646EFA"/>
    <w:rsid w:val="00943519"/>
    <w:rsid w:val="00A06940"/>
    <w:rsid w:val="00A733C7"/>
    <w:rsid w:val="00AF700E"/>
    <w:rsid w:val="00BF2814"/>
    <w:rsid w:val="00C03773"/>
    <w:rsid w:val="00D672CB"/>
    <w:rsid w:val="00DF1A92"/>
    <w:rsid w:val="00FD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0F8C2"/>
  <w15:chartTrackingRefBased/>
  <w15:docId w15:val="{8A1268E3-DB5C-9946-B7ED-D98B13C2E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D64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D64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D64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D64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D64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D64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D64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D64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D64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D64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FD64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FD64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D647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D647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D647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D647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D647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D647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D64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D64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D647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D64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D647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D647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D647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D647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D64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D647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D647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D647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character" w:styleId="Textoennegrita">
    <w:name w:val="Strong"/>
    <w:basedOn w:val="Fuentedeprrafopredeter"/>
    <w:uiPriority w:val="22"/>
    <w:qFormat/>
    <w:rsid w:val="00FD647C"/>
    <w:rPr>
      <w:b/>
      <w:bCs/>
    </w:rPr>
  </w:style>
  <w:style w:type="table" w:styleId="Tablaconcuadrculaclara">
    <w:name w:val="Grid Table Light"/>
    <w:basedOn w:val="Tablanormal"/>
    <w:uiPriority w:val="40"/>
    <w:rsid w:val="00FD647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1157</Words>
  <Characters>6368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Hector Fabio Hoyos Giraldo</dc:creator>
  <cp:keywords/>
  <dc:description/>
  <cp:lastModifiedBy>JORGE OLMEDO ORTIZ VIDAL</cp:lastModifiedBy>
  <cp:revision>6</cp:revision>
  <dcterms:created xsi:type="dcterms:W3CDTF">2025-09-01T20:58:00Z</dcterms:created>
  <dcterms:modified xsi:type="dcterms:W3CDTF">2025-09-10T04:44:00Z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2025-09-01T21:00:28Z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7b9ef481-cd76-4595-a9da-2f289f4ccc93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